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002B3">
      <w:pPr>
        <w:ind w:firstLine="480"/>
        <w:rPr>
          <w:rFonts w:hint="default" w:ascii="Times New Roman Regular" w:hAnsi="Times New Roman Regular" w:cs="Times New Roman Regular"/>
        </w:rPr>
      </w:pPr>
    </w:p>
    <w:p w14:paraId="3EC2EB7F">
      <w:pPr>
        <w:ind w:firstLine="480"/>
        <w:rPr>
          <w:rFonts w:hint="default" w:ascii="Times New Roman Regular" w:hAnsi="Times New Roman Regular" w:cs="Times New Roman Regular"/>
        </w:rPr>
      </w:pPr>
      <w:r>
        <w:rPr>
          <w:rFonts w:hint="default" w:ascii="Times New Roman Regular" w:hAnsi="Times New Roman Regular" w:cs="Times New Roman Regular"/>
        </w:rP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3810" b="1270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cstate="print"/>
                    <a:stretch>
                      <a:fillRect/>
                    </a:stretch>
                  </pic:blipFill>
                  <pic:spPr>
                    <a:xfrm>
                      <a:off x="0" y="0"/>
                      <a:ext cx="5284470" cy="1328420"/>
                    </a:xfrm>
                    <a:prstGeom prst="rect">
                      <a:avLst/>
                    </a:prstGeom>
                  </pic:spPr>
                </pic:pic>
              </a:graphicData>
            </a:graphic>
          </wp:anchor>
        </w:drawing>
      </w:r>
    </w:p>
    <w:p w14:paraId="312DD9FB">
      <w:pPr>
        <w:ind w:firstLine="0" w:firstLineChars="0"/>
        <w:rPr>
          <w:rFonts w:hint="default" w:ascii="Times New Roman Regular" w:hAnsi="Times New Roman Regular" w:cs="Times New Roman Regular"/>
        </w:rPr>
      </w:pPr>
    </w:p>
    <w:p w14:paraId="784471B0">
      <w:pPr>
        <w:ind w:firstLine="0" w:firstLineChars="0"/>
        <w:rPr>
          <w:rFonts w:hint="default" w:ascii="Times New Roman Regular" w:hAnsi="Times New Roman Regular" w:cs="Times New Roman Regular"/>
        </w:rPr>
      </w:pPr>
    </w:p>
    <w:p w14:paraId="3F7863D1">
      <w:pPr>
        <w:ind w:firstLine="0" w:firstLineChars="0"/>
        <w:jc w:val="center"/>
        <w:rPr>
          <w:rFonts w:hint="default" w:ascii="Times New Roman Regular" w:hAnsi="Times New Roman Regular" w:eastAsia="黑体" w:cs="Times New Roman Regular"/>
          <w:b/>
          <w:sz w:val="72"/>
          <w:szCs w:val="72"/>
        </w:rPr>
      </w:pPr>
      <w:r>
        <w:rPr>
          <w:rFonts w:hint="default" w:ascii="Times New Roman Regular" w:hAnsi="Times New Roman Regular" w:eastAsia="黑体" w:cs="Times New Roman Regular"/>
          <w:b/>
          <w:sz w:val="72"/>
          <w:szCs w:val="72"/>
        </w:rPr>
        <w:t>研究生学位论文撰写规范</w:t>
      </w:r>
    </w:p>
    <w:p w14:paraId="3021DE73">
      <w:pPr>
        <w:ind w:firstLine="0" w:firstLineChars="0"/>
        <w:jc w:val="center"/>
        <w:rPr>
          <w:rFonts w:hint="default" w:ascii="Times New Roman Regular" w:hAnsi="Times New Roman Regular" w:eastAsia="黑体" w:cs="Times New Roman Regular"/>
          <w:b/>
          <w:sz w:val="72"/>
          <w:szCs w:val="72"/>
          <w:lang w:val="en-US" w:eastAsia="zh-CN"/>
        </w:rPr>
      </w:pPr>
      <w:r>
        <w:rPr>
          <w:rFonts w:hint="eastAsia" w:ascii="黑体" w:hAnsi="黑体" w:eastAsia="黑体" w:cs="黑体"/>
          <w:b/>
          <w:sz w:val="40"/>
          <w:szCs w:val="40"/>
        </w:rPr>
        <w:t>（适用学科：</w:t>
      </w:r>
      <w:r>
        <w:rPr>
          <w:rFonts w:hint="default" w:ascii="Times New Roman Bold" w:hAnsi="Times New Roman Bold" w:eastAsia="黑体" w:cs="Times New Roman Bold"/>
          <w:b/>
          <w:bCs/>
          <w:sz w:val="44"/>
          <w:szCs w:val="44"/>
          <w:lang w:val="en-US" w:eastAsia="zh-CN"/>
        </w:rPr>
        <w:t>0302</w:t>
      </w:r>
      <w:r>
        <w:rPr>
          <w:rFonts w:hint="default" w:ascii="Times New Roman Regular" w:hAnsi="Times New Roman Regular" w:eastAsia="黑体" w:cs="Times New Roman Regular"/>
          <w:b/>
          <w:color w:val="000000"/>
          <w:kern w:val="0"/>
          <w:sz w:val="44"/>
          <w:szCs w:val="44"/>
          <w:lang w:val="en-US" w:eastAsia="zh-CN"/>
        </w:rPr>
        <w:t>政治学</w:t>
      </w:r>
      <w:r>
        <w:rPr>
          <w:rFonts w:hint="eastAsia" w:ascii="Times New Roman Regular" w:hAnsi="Times New Roman Regular" w:eastAsia="黑体" w:cs="Times New Roman Regular"/>
          <w:b/>
          <w:color w:val="000000"/>
          <w:kern w:val="0"/>
          <w:sz w:val="44"/>
          <w:szCs w:val="44"/>
          <w:lang w:val="en-US" w:eastAsia="zh-CN"/>
        </w:rPr>
        <w:t>）</w:t>
      </w:r>
    </w:p>
    <w:p w14:paraId="20287F9F">
      <w:pPr>
        <w:bidi w:val="0"/>
        <w:rPr>
          <w:rFonts w:hint="default"/>
        </w:rPr>
      </w:pPr>
    </w:p>
    <w:p w14:paraId="7243186B">
      <w:pPr>
        <w:bidi w:val="0"/>
        <w:rPr>
          <w:rFonts w:hint="default"/>
        </w:rPr>
      </w:pPr>
    </w:p>
    <w:p w14:paraId="64021319">
      <w:pPr>
        <w:bidi w:val="0"/>
        <w:rPr>
          <w:rFonts w:hint="default"/>
        </w:rPr>
      </w:pPr>
    </w:p>
    <w:p w14:paraId="45029080">
      <w:pPr>
        <w:bidi w:val="0"/>
        <w:rPr>
          <w:rFonts w:hint="default"/>
        </w:rPr>
      </w:pPr>
    </w:p>
    <w:p w14:paraId="04CCCE2A">
      <w:pPr>
        <w:bidi w:val="0"/>
        <w:rPr>
          <w:rFonts w:hint="default"/>
        </w:rPr>
      </w:pPr>
    </w:p>
    <w:p w14:paraId="0ABE3365">
      <w:pPr>
        <w:bidi w:val="0"/>
        <w:rPr>
          <w:rFonts w:hint="default"/>
        </w:rPr>
      </w:pPr>
    </w:p>
    <w:p w14:paraId="2CAA287A">
      <w:pPr>
        <w:bidi w:val="0"/>
        <w:rPr>
          <w:rFonts w:hint="default"/>
        </w:rPr>
      </w:pPr>
    </w:p>
    <w:p w14:paraId="51D908EC">
      <w:pPr>
        <w:bidi w:val="0"/>
        <w:rPr>
          <w:rFonts w:hint="default"/>
        </w:rPr>
      </w:pPr>
    </w:p>
    <w:p w14:paraId="3217DDAE">
      <w:pPr>
        <w:bidi w:val="0"/>
        <w:rPr>
          <w:rFonts w:hint="default"/>
        </w:rPr>
      </w:pPr>
    </w:p>
    <w:p w14:paraId="4ADD3316">
      <w:pPr>
        <w:bidi w:val="0"/>
        <w:rPr>
          <w:rFonts w:hint="default"/>
        </w:rPr>
      </w:pPr>
    </w:p>
    <w:p w14:paraId="117B55F8">
      <w:pPr>
        <w:bidi w:val="0"/>
        <w:rPr>
          <w:rFonts w:hint="default"/>
        </w:rPr>
      </w:pPr>
    </w:p>
    <w:p w14:paraId="7B22CD65">
      <w:pPr>
        <w:bidi w:val="0"/>
        <w:rPr>
          <w:rFonts w:hint="eastAsia"/>
        </w:rPr>
      </w:pPr>
    </w:p>
    <w:p w14:paraId="01973C3E">
      <w:pPr>
        <w:bidi w:val="0"/>
      </w:pPr>
    </w:p>
    <w:p w14:paraId="11384347">
      <w:pPr>
        <w:bidi w:val="0"/>
      </w:pPr>
    </w:p>
    <w:p w14:paraId="2B65ED19">
      <w:pPr>
        <w:bidi w:val="0"/>
      </w:pPr>
    </w:p>
    <w:p w14:paraId="31C1329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华南师范大学政治与公共管理学院</w:t>
      </w:r>
    </w:p>
    <w:p w14:paraId="43EB6F5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Regular" w:hAnsi="Times New Roman Regular" w:eastAsia="黑体" w:cs="Times New Roman Regular"/>
          <w:sz w:val="32"/>
          <w:szCs w:val="32"/>
        </w:rPr>
        <w:sectPr>
          <w:headerReference r:id="rId5" w:type="default"/>
          <w:headerReference r:id="rId6" w:type="even"/>
          <w:footerReference r:id="rId7"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3A6C75E3">
      <w:pPr>
        <w:pStyle w:val="2"/>
        <w:rPr>
          <w:rFonts w:hint="default" w:ascii="Times New Roman Regular" w:hAnsi="Times New Roman Regular" w:cs="Times New Roman Regular"/>
        </w:rPr>
      </w:pPr>
      <w:r>
        <w:rPr>
          <w:rFonts w:hint="default" w:ascii="Times New Roman Regular" w:hAnsi="Times New Roman Regular" w:cs="Times New Roman Regular"/>
        </w:rPr>
        <w:t>前 言</w:t>
      </w:r>
    </w:p>
    <w:p w14:paraId="763A570F">
      <w:pPr>
        <w:ind w:firstLine="480"/>
        <w:rPr>
          <w:rFonts w:hint="default" w:ascii="Times New Roman Regular" w:hAnsi="Times New Roman Regular" w:cs="Times New Roman Regular"/>
        </w:rPr>
      </w:pPr>
    </w:p>
    <w:p w14:paraId="48A8AD46">
      <w:pPr>
        <w:ind w:firstLine="480"/>
        <w:rPr>
          <w:rFonts w:hint="default" w:ascii="Times New Roman Regular" w:hAnsi="Times New Roman Regular" w:cs="Times New Roman Regular"/>
        </w:rPr>
      </w:pPr>
      <w:r>
        <w:rPr>
          <w:rFonts w:hint="default" w:ascii="Times New Roman Regular" w:hAnsi="Times New Roman Regular" w:cs="Times New Roman Regular"/>
        </w:rPr>
        <w:t>为提高我校</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研究生学位论文的撰写质量，做到学位论文在内容和格式上的规范化。现参考《学位论文编写规则》（GB/T 7713.1-2006）、《学术论文编写规则》（GB/T 7713.2-2022）、《文摘编写规则》（GB/T 6447）、《文后参考文献著录规则》（GB/T 7714-2005）、《学术出版规范注释》（CY/T 121）等国家标准和规范，</w:t>
      </w:r>
      <w:r>
        <w:rPr>
          <w:rFonts w:hint="default" w:ascii="Times New Roman Regular" w:hAnsi="Times New Roman Regular" w:cs="Times New Roman Regular"/>
          <w:color w:val="000000" w:themeColor="text1"/>
          <w14:textFill>
            <w14:solidFill>
              <w14:schemeClr w14:val="tx1"/>
            </w14:solidFill>
          </w14:textFill>
        </w:rPr>
        <w:t>以及《华南师范大学研究生学位论文撰写规范》（2024年修订），</w:t>
      </w:r>
      <w:r>
        <w:rPr>
          <w:rFonts w:hint="default" w:ascii="Times New Roman Regular" w:hAnsi="Times New Roman Regular" w:cs="Times New Roman Regular"/>
        </w:rPr>
        <w:t>结合</w:t>
      </w:r>
      <w:r>
        <w:rPr>
          <w:rFonts w:hint="default" w:ascii="Times New Roman Regular" w:hAnsi="Times New Roman Regular" w:cs="Times New Roman Regular"/>
          <w:lang w:val="en-US" w:eastAsia="zh-CN"/>
        </w:rPr>
        <w:t>学科培养</w:t>
      </w:r>
      <w:r>
        <w:rPr>
          <w:rFonts w:hint="default" w:ascii="Times New Roman Regular" w:hAnsi="Times New Roman Regular" w:cs="Times New Roman Regular"/>
        </w:rPr>
        <w:t>实际，特制定《华南师范大学</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研究生学位论文撰写规范》。</w:t>
      </w:r>
    </w:p>
    <w:p w14:paraId="78A69405">
      <w:pPr>
        <w:ind w:firstLine="480"/>
        <w:rPr>
          <w:rFonts w:hint="default" w:ascii="Times New Roman Regular" w:hAnsi="Times New Roman Regular" w:cs="Times New Roman Regular"/>
        </w:rPr>
      </w:pPr>
      <w:r>
        <w:rPr>
          <w:rFonts w:hint="default" w:ascii="Times New Roman Regular" w:hAnsi="Times New Roman Regular" w:cs="Times New Roman Regular"/>
        </w:rPr>
        <w:t>本规范适用于学术型硕士研究生的学位论文，</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学位培养指导委员会须根据本学科特点和国务院学科评议组的要求，对本学科学位论文的撰写规范做出更具体的规定，并向研究生们公布。</w:t>
      </w:r>
    </w:p>
    <w:p w14:paraId="0FABC895">
      <w:pPr>
        <w:ind w:firstLine="480"/>
        <w:rPr>
          <w:rFonts w:hint="default" w:ascii="Times New Roman Regular" w:hAnsi="Times New Roman Regular" w:cs="Times New Roman Regular"/>
        </w:rPr>
        <w:sectPr>
          <w:headerReference r:id="rId8" w:type="default"/>
          <w:footerReference r:id="rId10" w:type="default"/>
          <w:headerReference r:id="rId9" w:type="even"/>
          <w:footerReference r:id="rId11" w:type="even"/>
          <w:pgSz w:w="11906" w:h="16838"/>
          <w:pgMar w:top="1417" w:right="1417" w:bottom="1417" w:left="1417" w:header="851" w:footer="850" w:gutter="0"/>
          <w:cols w:space="0" w:num="1"/>
          <w:docGrid w:linePitch="312" w:charSpace="0"/>
        </w:sectPr>
      </w:pPr>
    </w:p>
    <w:p w14:paraId="566D87B9">
      <w:pPr>
        <w:pStyle w:val="2"/>
        <w:rPr>
          <w:rFonts w:hint="default" w:ascii="Times New Roman Regular" w:hAnsi="Times New Roman Regular" w:cs="Times New Roman Regular"/>
        </w:rPr>
      </w:pPr>
      <w:r>
        <w:rPr>
          <w:rFonts w:hint="default" w:ascii="Times New Roman Regular" w:hAnsi="Times New Roman Regular" w:cs="Times New Roman Regular"/>
        </w:rPr>
        <w:t>一、学位论文的主要结构和排列顺序</w:t>
      </w:r>
    </w:p>
    <w:p w14:paraId="64DC2357">
      <w:pPr>
        <w:ind w:firstLine="480"/>
        <w:rPr>
          <w:rFonts w:hint="default" w:ascii="Times New Roman Regular" w:hAnsi="Times New Roman Regular" w:cs="Times New Roman Regular"/>
        </w:rPr>
      </w:pPr>
    </w:p>
    <w:p w14:paraId="3FAAAEF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学位论文一般应由十三个部分组成，排列顺序为：</w:t>
      </w:r>
    </w:p>
    <w:p w14:paraId="241A9C1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w:t>
      </w:r>
    </w:p>
    <w:p w14:paraId="4A396F79">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封面的英文翻译</w:t>
      </w:r>
    </w:p>
    <w:p w14:paraId="2831B8AC">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答辩合格证明</w:t>
      </w:r>
    </w:p>
    <w:p w14:paraId="63E8A14A">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中文摘要</w:t>
      </w:r>
    </w:p>
    <w:p w14:paraId="791840CF">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英文摘要</w:t>
      </w:r>
    </w:p>
    <w:p w14:paraId="5A04CE81">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目录</w:t>
      </w:r>
    </w:p>
    <w:p w14:paraId="7110C96C">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图表清单及主要符号说明表（必要时）</w:t>
      </w:r>
    </w:p>
    <w:p w14:paraId="79228EB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主体部分</w:t>
      </w:r>
    </w:p>
    <w:p w14:paraId="237F4DD1">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1F25E00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附录（必要时）</w:t>
      </w:r>
    </w:p>
    <w:p w14:paraId="319AFECB">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致谢</w:t>
      </w:r>
    </w:p>
    <w:p w14:paraId="649A3314">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攻读博士/硕士学位期间取得的研究成果（必要时）</w:t>
      </w:r>
    </w:p>
    <w:p w14:paraId="6276869E">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原创性声明和授权使用声明</w:t>
      </w:r>
    </w:p>
    <w:p w14:paraId="4DE8B450">
      <w:pPr>
        <w:ind w:firstLine="482"/>
        <w:rPr>
          <w:rFonts w:hint="default" w:ascii="Times New Roman Regular" w:hAnsi="Times New Roman Regular" w:cs="Times New Roman Regular"/>
          <w:b/>
          <w:bCs/>
        </w:rPr>
        <w:sectPr>
          <w:headerReference r:id="rId12" w:type="default"/>
          <w:footerReference r:id="rId13" w:type="default"/>
          <w:pgSz w:w="11906" w:h="16838"/>
          <w:pgMar w:top="1417" w:right="1417" w:bottom="1417" w:left="1417" w:header="851" w:footer="992" w:gutter="0"/>
          <w:pgNumType w:start="1"/>
          <w:cols w:space="0" w:num="1"/>
          <w:docGrid w:linePitch="312" w:charSpace="0"/>
        </w:sectPr>
      </w:pPr>
      <w:r>
        <w:rPr>
          <w:rFonts w:hint="default" w:ascii="Times New Roman Regular" w:hAnsi="Times New Roman Regular" w:cs="Times New Roman Regular"/>
          <w:b/>
          <w:bCs/>
        </w:rPr>
        <w:t>注意：论文装订请按照此顺序，</w:t>
      </w:r>
      <w:r>
        <w:rPr>
          <w:rFonts w:hint="default"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p>
    <w:p w14:paraId="30D8F027">
      <w:pPr>
        <w:pStyle w:val="2"/>
        <w:rPr>
          <w:rFonts w:hint="default" w:ascii="Times New Roman Regular" w:hAnsi="Times New Roman Regular" w:cs="Times New Roman Regular"/>
        </w:rPr>
      </w:pPr>
      <w:r>
        <w:rPr>
          <w:rFonts w:hint="default" w:ascii="Times New Roman Regular" w:hAnsi="Times New Roman Regular" w:cs="Times New Roman Regular"/>
        </w:rPr>
        <w:t>二、论文的书写规范</w:t>
      </w:r>
    </w:p>
    <w:p w14:paraId="56EE0FFC">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color w:val="auto"/>
        </w:rPr>
      </w:pPr>
    </w:p>
    <w:p w14:paraId="2C37221A">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（一）论文的文字及书写</w:t>
      </w:r>
    </w:p>
    <w:p w14:paraId="66D70860">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1. </w:t>
      </w:r>
      <w:r>
        <w:rPr>
          <w:rFonts w:hint="default" w:ascii="Times New Roman Regular" w:hAnsi="Times New Roman Regular" w:cs="Times New Roman Regular"/>
        </w:rPr>
        <w:t>学位论文一般应使用中文撰写，并附有中英文的论文摘要、关键词。</w:t>
      </w:r>
    </w:p>
    <w:p w14:paraId="21DFD246">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2. </w:t>
      </w:r>
      <w:r>
        <w:rPr>
          <w:rFonts w:hint="default" w:ascii="Times New Roman Regular" w:hAnsi="Times New Roman Regular" w:cs="Times New Roman Regular"/>
        </w:rPr>
        <w:t>硕士学位论文工作时间一般不少于一年，论文字数要求一般不少于3万字。博士学位论文工作时间一般不少于二年，人文社会科学博士学位论文字数要求一般不少于8万字。</w:t>
      </w:r>
    </w:p>
    <w:p w14:paraId="16613F26">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3. </w:t>
      </w:r>
      <w:r>
        <w:rPr>
          <w:rFonts w:hint="default" w:ascii="Times New Roman Regular" w:hAnsi="Times New Roman Regular" w:cs="Times New Roman Regular"/>
        </w:rPr>
        <w:t>学位论文格式要保证整齐、美观、统一，以体现学术的严谨性和专业性。要进行合理的段落布置，段落之间的间距应适中。</w:t>
      </w:r>
    </w:p>
    <w:p w14:paraId="67BEEDA7">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（二）字体和字号</w:t>
      </w:r>
    </w:p>
    <w:p w14:paraId="4CA89016">
      <w:pPr>
        <w:ind w:firstLine="480"/>
        <w:rPr>
          <w:rFonts w:hint="default" w:ascii="Times New Roman Regular" w:hAnsi="Times New Roman Regular" w:cs="Times New Roman Regular"/>
        </w:rPr>
      </w:pPr>
      <w:r>
        <w:rPr>
          <w:rFonts w:hint="default" w:ascii="Times New Roman Regular" w:hAnsi="Times New Roman Regular" w:cs="Times New Roman Regular"/>
          <w:kern w:val="0"/>
        </w:rPr>
        <w:t>论文</w:t>
      </w:r>
      <w:r>
        <w:rPr>
          <w:rFonts w:hint="default" w:ascii="Times New Roman Regular" w:hAnsi="Times New Roman Regular" w:cs="Times New Roman Regular"/>
        </w:rPr>
        <w:t>题名：二号黑体，居中</w:t>
      </w:r>
    </w:p>
    <w:p w14:paraId="707C8CBA">
      <w:pPr>
        <w:ind w:firstLine="480"/>
        <w:rPr>
          <w:rFonts w:hint="default" w:ascii="Times New Roman Regular" w:hAnsi="Times New Roman Regular" w:cs="Times New Roman Regular"/>
        </w:rPr>
      </w:pPr>
      <w:r>
        <w:rPr>
          <w:rFonts w:hint="default" w:ascii="Times New Roman Regular" w:hAnsi="Times New Roman Regular" w:cs="Times New Roman Regular"/>
        </w:rPr>
        <w:t>封面日期：简体汉字书写，四号宋体，居中</w:t>
      </w:r>
    </w:p>
    <w:p w14:paraId="08B91A45">
      <w:pPr>
        <w:ind w:firstLine="480"/>
        <w:rPr>
          <w:rFonts w:hint="default" w:ascii="Times New Roman Regular" w:hAnsi="Times New Roman Regular" w:cs="Times New Roman Regular"/>
        </w:rPr>
      </w:pPr>
      <w:r>
        <w:rPr>
          <w:rFonts w:hint="default" w:ascii="Times New Roman Regular" w:hAnsi="Times New Roman Regular" w:cs="Times New Roman Regular"/>
        </w:rPr>
        <w:t>封面其他：四号宋体</w:t>
      </w:r>
    </w:p>
    <w:p w14:paraId="1676ACCB">
      <w:pPr>
        <w:ind w:firstLine="480"/>
        <w:rPr>
          <w:rFonts w:hint="default" w:ascii="Times New Roman Regular" w:hAnsi="Times New Roman Regular" w:cs="Times New Roman Regular"/>
        </w:rPr>
      </w:pPr>
      <w:r>
        <w:rPr>
          <w:rFonts w:hint="default" w:ascii="Times New Roman Regular" w:hAnsi="Times New Roman Regular" w:cs="Times New Roman Regular"/>
        </w:rPr>
        <w:t>一级章标题：小二号黑体，居中</w:t>
      </w:r>
    </w:p>
    <w:p w14:paraId="430E82E1">
      <w:pPr>
        <w:ind w:firstLine="480"/>
        <w:rPr>
          <w:rFonts w:hint="default" w:ascii="Times New Roman Regular" w:hAnsi="Times New Roman Regular" w:cs="Times New Roman Regular"/>
        </w:rPr>
      </w:pPr>
      <w:r>
        <w:rPr>
          <w:rFonts w:hint="default" w:ascii="Times New Roman Regular" w:hAnsi="Times New Roman Regular" w:cs="Times New Roman Regular"/>
        </w:rPr>
        <w:t>二级节标题：小三号黑体，左顶格</w:t>
      </w:r>
    </w:p>
    <w:p w14:paraId="05012251">
      <w:pPr>
        <w:ind w:firstLine="480"/>
        <w:rPr>
          <w:rFonts w:hint="default" w:ascii="Times New Roman Regular" w:hAnsi="Times New Roman Regular" w:cs="Times New Roman Regular"/>
        </w:rPr>
      </w:pPr>
      <w:r>
        <w:rPr>
          <w:rFonts w:hint="default" w:ascii="Times New Roman Regular" w:hAnsi="Times New Roman Regular" w:cs="Times New Roman Regular"/>
        </w:rPr>
        <w:t>三级节标题：四号黑体，左顶格</w:t>
      </w:r>
    </w:p>
    <w:p w14:paraId="3BDF5717">
      <w:pPr>
        <w:ind w:firstLine="480"/>
        <w:rPr>
          <w:rFonts w:hint="default" w:ascii="Times New Roman Regular" w:hAnsi="Times New Roman Regular" w:cs="Times New Roman Regular"/>
        </w:rPr>
      </w:pPr>
      <w:r>
        <w:rPr>
          <w:rFonts w:hint="default" w:ascii="Times New Roman Regular" w:hAnsi="Times New Roman Regular" w:cs="Times New Roman Regular"/>
        </w:rPr>
        <w:t>插图、表格标题：小四号黑体，居中</w:t>
      </w:r>
    </w:p>
    <w:p w14:paraId="01B3D57F">
      <w:pPr>
        <w:ind w:firstLine="480"/>
        <w:rPr>
          <w:rFonts w:hint="default" w:ascii="Times New Roman Regular" w:hAnsi="Times New Roman Regular" w:cs="Times New Roman Regular"/>
        </w:rPr>
      </w:pPr>
      <w:r>
        <w:rPr>
          <w:rFonts w:hint="default" w:ascii="Times New Roman Regular" w:hAnsi="Times New Roman Regular" w:cs="Times New Roman Regular"/>
        </w:rPr>
        <w:t>表注和图注：五号宋体</w:t>
      </w:r>
    </w:p>
    <w:p w14:paraId="25081D62">
      <w:pPr>
        <w:ind w:firstLine="480"/>
        <w:rPr>
          <w:rFonts w:hint="default" w:ascii="Times New Roman Regular" w:hAnsi="Times New Roman Regular" w:cs="Times New Roman Regular"/>
        </w:rPr>
      </w:pPr>
      <w:r>
        <w:rPr>
          <w:rFonts w:hint="default" w:ascii="Times New Roman Regular" w:hAnsi="Times New Roman Regular" w:cs="Times New Roman Regular"/>
        </w:rPr>
        <w:t>正文：小四号宋体，首行缩进两字符，两端对齐</w:t>
      </w:r>
    </w:p>
    <w:p w14:paraId="7B9CEE09">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页眉和页码：五号宋体，居中</w:t>
      </w:r>
    </w:p>
    <w:p w14:paraId="15F83B2B">
      <w:pPr>
        <w:ind w:firstLine="480"/>
        <w:rPr>
          <w:rFonts w:hint="default" w:ascii="Times New Roman Regular" w:hAnsi="Times New Roman Regular" w:cs="Times New Roman Regular"/>
        </w:rPr>
      </w:pPr>
      <w:r>
        <w:rPr>
          <w:rFonts w:hint="default" w:ascii="Times New Roman Regular" w:hAnsi="Times New Roman Regular" w:cs="Times New Roman Regular"/>
        </w:rPr>
        <w:t>数字和字母：Times New Roman体</w:t>
      </w:r>
    </w:p>
    <w:p w14:paraId="605CAEE3">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（三）页面设置</w:t>
      </w:r>
    </w:p>
    <w:p w14:paraId="76241E48">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1. 页边距及行距</w:t>
      </w:r>
    </w:p>
    <w:p w14:paraId="5879E96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学位论文的页面边距上下左右各为2.5 cm。</w:t>
      </w:r>
    </w:p>
    <w:p w14:paraId="677E1E34">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全文行距为1.5倍行距，段前、段后无空行（即空0行）</w:t>
      </w:r>
    </w:p>
    <w:p w14:paraId="5DD5297D">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2. 页眉</w:t>
      </w:r>
    </w:p>
    <w:p w14:paraId="0935E6B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页眉在主体部分（绪论、正文、结论）。分奇、偶页标注，页眉的上边距为1.5 cm，加一行1.5磅粗的实线，其上居中打印页眉。</w:t>
      </w:r>
    </w:p>
    <w:p w14:paraId="6A74B61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奇数页页眉为：论文题目，偶数页页眉为：华南师范大学博/硕士学位论文。</w:t>
      </w:r>
    </w:p>
    <w:p w14:paraId="779AA214">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3.页码</w:t>
      </w:r>
    </w:p>
    <w:p w14:paraId="0C6D66C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页码从主体部分（绪论、正文、结论）开始，直至结束，用阿拉伯数字编连续码。</w:t>
      </w:r>
    </w:p>
    <w:p w14:paraId="45663665">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摘要、目录、图表清单、主要符号表采用罗马数字编连续码。</w:t>
      </w:r>
    </w:p>
    <w:p w14:paraId="22357F4E">
      <w:pPr>
        <w:keepNext w:val="0"/>
        <w:keepLines w:val="0"/>
        <w:pageBreakBefore w:val="0"/>
        <w:widowControl w:val="0"/>
        <w:numPr>
          <w:numId w:val="0"/>
        </w:numPr>
        <w:kinsoku/>
        <w:wordWrap/>
        <w:overflowPunct/>
        <w:topLinePunct w:val="0"/>
        <w:autoSpaceDE/>
        <w:autoSpaceDN/>
        <w:bidi w:val="0"/>
        <w:adjustRightInd/>
        <w:snapToGrid/>
        <w:ind w:leftChars="200"/>
        <w:textAlignment w:val="auto"/>
        <w:rPr>
          <w:rFonts w:hint="default" w:ascii="Times New Roman Regular" w:hAnsi="Times New Roman Regular" w:cs="Times New Roman Regular"/>
        </w:rPr>
      </w:pPr>
      <w:bookmarkStart w:id="0" w:name="_GoBack"/>
      <w:bookmarkEnd w:id="0"/>
      <w:r>
        <w:rPr>
          <w:rFonts w:hint="default" w:ascii="Times New Roman Regular" w:hAnsi="Times New Roman Regular" w:cs="Times New Roman Regular"/>
        </w:rPr>
        <w:t>封面、英文内封、答辩合格证明</w:t>
      </w:r>
      <w:r>
        <w:rPr>
          <w:rFonts w:hint="eastAsia" w:ascii="Times New Roman Regular" w:hAnsi="Times New Roman Regular" w:cs="Times New Roman Regular"/>
          <w:lang w:eastAsia="zh-CN"/>
        </w:rPr>
        <w:t>、</w:t>
      </w:r>
      <w:r>
        <w:rPr>
          <w:rFonts w:hint="default" w:ascii="Times New Roman Regular" w:hAnsi="Times New Roman Regular" w:cs="Times New Roman Regular"/>
        </w:rPr>
        <w:t>原创性声明和授权使用声明不编页码。</w:t>
      </w:r>
    </w:p>
    <w:p w14:paraId="6DB10ED2">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页码位于页脚居中，页脚的下边距为1.5 cm。</w:t>
      </w:r>
    </w:p>
    <w:p w14:paraId="483836AD">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（四）数字</w:t>
      </w:r>
    </w:p>
    <w:p w14:paraId="7E3A2848">
      <w:pPr>
        <w:ind w:firstLine="480"/>
        <w:rPr>
          <w:rFonts w:hint="default" w:ascii="Times New Roman Regular" w:hAnsi="Times New Roman Regular" w:cs="Times New Roman Regular"/>
        </w:rPr>
      </w:pPr>
      <w:r>
        <w:rPr>
          <w:rFonts w:hint="default" w:ascii="Times New Roman Regular" w:hAnsi="Times New Roman Regular" w:cs="Times New Roman Regular"/>
        </w:rPr>
        <w:t>数字用法应符合《出版物上数字用法》（GB/T 15835）的有关规定。论文中数字使用的总原则是：凡是可以使用阿拉伯数字，而且又很简明清晰的地方，宜使用阿拉伯数字。年份应写全数，如2023年不能写作23年。</w:t>
      </w:r>
    </w:p>
    <w:p w14:paraId="0995E6C3">
      <w:pPr>
        <w:pStyle w:val="3"/>
        <w:rPr>
          <w:rFonts w:hint="default" w:ascii="Times New Roman Regular" w:hAnsi="Times New Roman Regular" w:cs="Times New Roman Regular"/>
          <w:bCs/>
          <w:color w:val="auto"/>
        </w:rPr>
      </w:pPr>
      <w:r>
        <w:rPr>
          <w:rFonts w:hint="default" w:ascii="Times New Roman Regular" w:hAnsi="Times New Roman Regular" w:cs="Times New Roman Regular"/>
          <w:color w:val="auto"/>
        </w:rPr>
        <w:t>（五）图表</w:t>
      </w:r>
    </w:p>
    <w:p w14:paraId="74D7B62B">
      <w:pPr>
        <w:ind w:firstLine="480"/>
        <w:rPr>
          <w:rFonts w:hint="default" w:ascii="Times New Roman Regular" w:hAnsi="Times New Roman Regular" w:cs="Times New Roman Regular"/>
        </w:rPr>
      </w:pPr>
      <w:r>
        <w:rPr>
          <w:rFonts w:hint="default" w:ascii="Times New Roman Regular" w:hAnsi="Times New Roman Regular" w:cs="Times New Roman Regular"/>
        </w:rPr>
        <w:t>图的编号置于图下方位置，编号为图1，图2.......；图较多时，可分章编号，如第1章的第2个表为图2—2。</w:t>
      </w:r>
    </w:p>
    <w:p w14:paraId="5349C97A">
      <w:pPr>
        <w:ind w:firstLine="480"/>
        <w:rPr>
          <w:rFonts w:hint="default" w:ascii="Times New Roman Regular" w:hAnsi="Times New Roman Regular" w:cs="Times New Roman Regular"/>
        </w:rPr>
      </w:pPr>
      <w:r>
        <w:rPr>
          <w:rFonts w:hint="default" w:ascii="Times New Roman Regular" w:hAnsi="Times New Roman Regular" w:cs="Times New Roman Regular"/>
        </w:rPr>
        <w:t>表的编号位于表的上方，编号为表1，表2......；表较多时，可分章编号，如第二章的第三个表为表2—3。</w:t>
      </w:r>
    </w:p>
    <w:p w14:paraId="3FCCCFF1">
      <w:pPr>
        <w:ind w:firstLine="480"/>
        <w:rPr>
          <w:rFonts w:hint="default" w:ascii="Times New Roman Regular" w:hAnsi="Times New Roman Regular" w:cs="Times New Roman Regular"/>
        </w:rPr>
      </w:pPr>
      <w:r>
        <w:rPr>
          <w:rFonts w:hint="default" w:ascii="Times New Roman Regular" w:hAnsi="Times New Roman Regular" w:cs="Times New Roman Regular"/>
        </w:rPr>
        <w:t>图表的题注为宋体五号，表中内容采用单倍行距。</w:t>
      </w:r>
    </w:p>
    <w:p w14:paraId="5E6BD370">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（六）注释</w:t>
      </w:r>
    </w:p>
    <w:p w14:paraId="6D12D8BF">
      <w:pPr>
        <w:ind w:firstLine="480"/>
        <w:rPr>
          <w:rFonts w:hint="default" w:ascii="Times New Roman Regular" w:hAnsi="Times New Roman Regular" w:cs="Times New Roman Regular"/>
        </w:rPr>
      </w:pPr>
      <w:r>
        <w:rPr>
          <w:rFonts w:hint="default" w:ascii="Times New Roman Regular" w:hAnsi="Times New Roman Regular" w:cs="Times New Roman Regular"/>
        </w:rPr>
        <w:t>文中的数据、案例一定要加以注释，标明出处。除图注、表注及参考文献</w:t>
      </w:r>
      <w:r>
        <w:rPr>
          <w:rFonts w:hint="eastAsia" w:ascii="Times New Roman Regular" w:hAnsi="Times New Roman Regular" w:cs="Times New Roman Regular"/>
          <w:lang w:eastAsia="zh-CN"/>
        </w:rPr>
        <w:t>的</w:t>
      </w:r>
      <w:r>
        <w:rPr>
          <w:rFonts w:hint="default" w:ascii="Times New Roman Regular" w:hAnsi="Times New Roman Regular" w:cs="Times New Roman Regular"/>
        </w:rPr>
        <w:t>脚注外，论文中的字、词或短语，需要进一步加以说明，可以用注释。注释采用页末注（将注文放在加注页稿纸的下端），即脚注，注释需要用右上标①，②，③，每页重新编码。</w:t>
      </w:r>
    </w:p>
    <w:p w14:paraId="358578F5">
      <w:pPr>
        <w:ind w:firstLine="480"/>
        <w:rPr>
          <w:rFonts w:hint="default" w:ascii="Times New Roman Regular" w:hAnsi="Times New Roman Regular" w:cs="Times New Roman Regular"/>
        </w:rPr>
      </w:pPr>
      <w:r>
        <w:rPr>
          <w:rFonts w:hint="default" w:ascii="Times New Roman Regular" w:hAnsi="Times New Roman Regular" w:cs="Times New Roman Regular"/>
        </w:rPr>
        <w:br w:type="page"/>
      </w:r>
    </w:p>
    <w:p w14:paraId="37E3DD0E">
      <w:pPr>
        <w:pStyle w:val="2"/>
        <w:rPr>
          <w:rFonts w:hint="default" w:ascii="Times New Roman Regular" w:hAnsi="Times New Roman Regular" w:cs="Times New Roman Regular"/>
        </w:rPr>
      </w:pPr>
      <w:r>
        <w:rPr>
          <w:rFonts w:hint="default" w:ascii="Times New Roman Regular" w:hAnsi="Times New Roman Regular" w:cs="Times New Roman Regular"/>
        </w:rPr>
        <w:t>三、学位论文各部分的具体要求</w:t>
      </w:r>
    </w:p>
    <w:p w14:paraId="755E9749">
      <w:pPr>
        <w:ind w:firstLine="480"/>
        <w:rPr>
          <w:rFonts w:hint="default" w:ascii="Times New Roman Regular" w:hAnsi="Times New Roman Regular" w:cs="Times New Roman Regular"/>
          <w:color w:val="auto"/>
        </w:rPr>
      </w:pPr>
    </w:p>
    <w:p w14:paraId="5766CB36">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（一）封面</w:t>
      </w:r>
    </w:p>
    <w:p w14:paraId="0A6421AD">
      <w:pPr>
        <w:ind w:firstLine="480"/>
        <w:rPr>
          <w:rFonts w:hint="default" w:ascii="Times New Roman Regular" w:hAnsi="Times New Roman Regular" w:cs="Times New Roman Regular"/>
        </w:rPr>
      </w:pPr>
      <w:r>
        <w:rPr>
          <w:rFonts w:hint="default" w:ascii="Times New Roman Regular" w:hAnsi="Times New Roman Regular" w:cs="Times New Roman Regular"/>
        </w:rPr>
        <w:t>无特殊情况，均使用中文。</w:t>
      </w:r>
    </w:p>
    <w:p w14:paraId="11B32F9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学位论文中文封面，除了论文题目可使用学科规定的语种文字填写，或包含少数暂无汉译名称的学术术语、无法直接汉译的外文词语以及国际通用的外文缩略术语外，其余必须使用简体中文。</w:t>
      </w:r>
    </w:p>
    <w:p w14:paraId="6F93BBCF">
      <w:pPr>
        <w:ind w:firstLine="480"/>
        <w:rPr>
          <w:rFonts w:hint="default" w:ascii="Times New Roman Regular" w:hAnsi="Times New Roman Regular" w:cs="Times New Roman Regular"/>
        </w:rPr>
      </w:pPr>
      <w:r>
        <w:rPr>
          <w:rFonts w:hint="default" w:ascii="Times New Roman Regular" w:hAnsi="Times New Roman Regular" w:cs="Times New Roman Regular"/>
        </w:rPr>
        <w:t>分类号、UDC：不填写。</w:t>
      </w:r>
    </w:p>
    <w:p w14:paraId="664B0D79">
      <w:pPr>
        <w:ind w:firstLine="480"/>
        <w:rPr>
          <w:rFonts w:hint="default" w:ascii="Times New Roman Regular" w:hAnsi="Times New Roman Regular" w:cs="Times New Roman Regular"/>
        </w:rPr>
      </w:pPr>
      <w:r>
        <w:rPr>
          <w:rFonts w:hint="default" w:ascii="Times New Roman Regular" w:hAnsi="Times New Roman Regular" w:cs="Times New Roman Regular"/>
        </w:rPr>
        <w:t>密级：公开。</w:t>
      </w:r>
    </w:p>
    <w:p w14:paraId="00F0C8C1">
      <w:pPr>
        <w:ind w:firstLine="480"/>
        <w:rPr>
          <w:rFonts w:hint="default" w:ascii="Times New Roman Regular" w:hAnsi="Times New Roman Regular" w:cs="Times New Roman Regular"/>
        </w:rPr>
      </w:pPr>
      <w:r>
        <w:rPr>
          <w:rFonts w:hint="default" w:ascii="Times New Roman Regular" w:hAnsi="Times New Roman Regular" w:cs="Times New Roman Regular"/>
        </w:rPr>
        <w:t>学号：填写学位申请人的学号。</w:t>
      </w:r>
    </w:p>
    <w:p w14:paraId="42B1886A">
      <w:pPr>
        <w:ind w:firstLine="480"/>
        <w:rPr>
          <w:rFonts w:hint="default" w:ascii="Times New Roman Regular" w:hAnsi="Times New Roman Regular" w:cs="Times New Roman Regular"/>
        </w:rPr>
      </w:pPr>
      <w:r>
        <w:rPr>
          <w:rFonts w:hint="default" w:ascii="Times New Roman Regular" w:hAnsi="Times New Roman Regular" w:cs="Times New Roman Regular"/>
        </w:rPr>
        <w:t>论文题目：</w:t>
      </w:r>
    </w:p>
    <w:p w14:paraId="73674780">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8BFE8F5">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33C0D45C">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7C55392E">
      <w:pPr>
        <w:ind w:firstLine="480"/>
        <w:rPr>
          <w:rFonts w:hint="default" w:ascii="Times New Roman Regular" w:hAnsi="Times New Roman Regular" w:cs="Times New Roman Regular"/>
        </w:rPr>
      </w:pPr>
      <w:r>
        <w:rPr>
          <w:rFonts w:hint="default" w:ascii="Times New Roman Regular" w:hAnsi="Times New Roman Regular" w:cs="Times New Roman Regular"/>
        </w:rPr>
        <w:t>导师姓名与职称：若有两名指导教师，第一（校内）导师姓名和职称写在前面，第二（或校外）导师姓名和职称写在后面，中间空一格。第一（校内）导师必须与研究生管理系统一致。</w:t>
      </w:r>
    </w:p>
    <w:p w14:paraId="325EB696">
      <w:pPr>
        <w:ind w:firstLine="480"/>
        <w:rPr>
          <w:rFonts w:hint="default" w:ascii="Times New Roman Regular" w:hAnsi="Times New Roman Regular" w:cs="Times New Roman Regular"/>
        </w:rPr>
      </w:pPr>
      <w:r>
        <w:rPr>
          <w:rFonts w:hint="default" w:ascii="Times New Roman Regular" w:hAnsi="Times New Roman Regular" w:cs="Times New Roman Regular"/>
        </w:rPr>
        <w:t>论文完成时间：填写学位论文最终定稿打印成文的年月，封面的日期用汉字书写，如二〇二四年六月、二〇二四年十二月。</w:t>
      </w:r>
    </w:p>
    <w:p w14:paraId="515C4E62">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（二）答辩合格证明</w:t>
      </w:r>
    </w:p>
    <w:p w14:paraId="78CE0B5F">
      <w:pPr>
        <w:ind w:firstLine="480"/>
        <w:rPr>
          <w:rFonts w:hint="default" w:ascii="Times New Roman Regular" w:hAnsi="Times New Roman Regular" w:cs="Times New Roman Regular"/>
        </w:rPr>
      </w:pPr>
      <w:r>
        <w:rPr>
          <w:rFonts w:hint="default" w:ascii="Times New Roman Regular" w:hAnsi="Times New Roman Regular" w:cs="Times New Roman Regular"/>
        </w:rPr>
        <w:t>答辩合格证明由答辩秘书用电脑填写完整后，打印并加盖学院公章。存档版本的学位论文须附上答辩合格证明页，纸质版本论文装订入册，电子版本论文插入彩色扫描件。</w:t>
      </w:r>
    </w:p>
    <w:p w14:paraId="2CC9F2CF">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（三）中文摘要与关键词</w:t>
      </w:r>
    </w:p>
    <w:p w14:paraId="64F5ABA8">
      <w:pPr>
        <w:ind w:firstLine="480"/>
        <w:rPr>
          <w:rFonts w:hint="default" w:ascii="Times New Roman Regular" w:hAnsi="Times New Roman Regular" w:cs="Times New Roman Regular"/>
        </w:rPr>
      </w:pPr>
      <w:r>
        <w:rPr>
          <w:rFonts w:hint="default" w:ascii="Times New Roman Regular" w:hAnsi="Times New Roman Regular" w:cs="Times New Roman Regular"/>
        </w:rPr>
        <w:t>摘要简洁明了，不宜使用公式、图表，不标注引用文献。硕士学位论文摘要的字数一般为600-1000字左右，博士学位论文摘要的字数一般为1000-1500字左右。</w:t>
      </w:r>
    </w:p>
    <w:p w14:paraId="729FD383">
      <w:pPr>
        <w:ind w:firstLine="480"/>
        <w:rPr>
          <w:rFonts w:hint="default" w:ascii="Times New Roman Regular" w:hAnsi="Times New Roman Regular" w:cs="Times New Roman Regular"/>
        </w:rPr>
      </w:pPr>
      <w:r>
        <w:rPr>
          <w:rFonts w:hint="default" w:ascii="Times New Roman Regular" w:hAnsi="Times New Roman Regular" w:cs="Times New Roman Regular"/>
        </w:rPr>
        <w:t>关键词在摘要后另起一行，一般为3</w:t>
      </w:r>
      <w:r>
        <w:rPr>
          <w:rFonts w:hint="default" w:ascii="Times New Roman Regular" w:hAnsi="Times New Roman Regular" w:cs="Times New Roman Regular"/>
          <w:kern w:val="0"/>
        </w:rPr>
        <w:t>～</w:t>
      </w:r>
      <w:r>
        <w:rPr>
          <w:rFonts w:hint="default" w:ascii="Times New Roman Regular" w:hAnsi="Times New Roman Regular" w:cs="Times New Roman Regular"/>
        </w:rPr>
        <w:t>5个词，用“；”分开。</w:t>
      </w:r>
    </w:p>
    <w:p w14:paraId="056286CC">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（四）目录</w:t>
      </w:r>
    </w:p>
    <w:p w14:paraId="2208E052">
      <w:pPr>
        <w:ind w:firstLine="480"/>
        <w:rPr>
          <w:rFonts w:hint="default" w:ascii="Times New Roman Regular" w:hAnsi="Times New Roman Regular" w:cs="Times New Roman Regular"/>
        </w:rPr>
      </w:pPr>
      <w:r>
        <w:rPr>
          <w:rFonts w:hint="default" w:ascii="Times New Roman Regular" w:hAnsi="Times New Roman Regular" w:cs="Times New Roman Regular"/>
        </w:rPr>
        <w:t>目录应另起一页，包括论文中的各级标题，按照“第一章”“第一节”“一、”“（一）”的格式编写，一般列至三级标题。目录之前的内容及目录本身不列入目录内。</w:t>
      </w:r>
    </w:p>
    <w:p w14:paraId="482BD9B3">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（五）图表目录</w:t>
      </w:r>
    </w:p>
    <w:p w14:paraId="2B2821D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学位论文中如图表较多，可以分别列出目录于主目录页之后。图的清单应有序号、图题和页码，表的清单应有序号、表题和页码。</w:t>
      </w:r>
    </w:p>
    <w:p w14:paraId="6271922B">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（六）主体部分</w:t>
      </w:r>
    </w:p>
    <w:p w14:paraId="422D5398">
      <w:pPr>
        <w:ind w:firstLine="480"/>
        <w:rPr>
          <w:rFonts w:hint="default" w:ascii="Times New Roman Regular" w:hAnsi="Times New Roman Regular" w:cs="Times New Roman Regular"/>
        </w:rPr>
      </w:pPr>
      <w:r>
        <w:rPr>
          <w:rFonts w:hint="default" w:ascii="Times New Roman Regular" w:hAnsi="Times New Roman Regular" w:cs="Times New Roman Regular"/>
        </w:rPr>
        <w:t>论文主体论述部分是学位论文的核心内容，占全文的主要篇幅。主体部分一般从绪论开始，以结论或讨论结束。</w:t>
      </w:r>
    </w:p>
    <w:p w14:paraId="5A6582E6">
      <w:pPr>
        <w:ind w:firstLine="482"/>
        <w:rPr>
          <w:rFonts w:hint="default" w:ascii="Times New Roman Regular" w:hAnsi="Times New Roman Regular" w:cs="Times New Roman Regular"/>
        </w:rPr>
      </w:pPr>
      <w:r>
        <w:rPr>
          <w:rFonts w:hint="default" w:ascii="Times New Roman Regular" w:hAnsi="Times New Roman Regular" w:cs="Times New Roman Regular"/>
          <w:b/>
          <w:bCs/>
        </w:rPr>
        <w:t>注意：</w:t>
      </w:r>
      <w:r>
        <w:rPr>
          <w:rFonts w:hint="default" w:ascii="Times New Roman Regular" w:hAnsi="Times New Roman Regular" w:cs="Times New Roman Regular"/>
        </w:rPr>
        <w:t>结论是对整个</w:t>
      </w:r>
      <w:r>
        <w:rPr>
          <w:rFonts w:hint="default" w:ascii="Times New Roman Regular" w:hAnsi="Times New Roman Regular" w:cs="Times New Roman Regular"/>
          <w:kern w:val="0"/>
        </w:rPr>
        <w:t>学位论文</w:t>
      </w:r>
      <w:r>
        <w:rPr>
          <w:rFonts w:hint="default" w:ascii="Times New Roman Regular" w:hAnsi="Times New Roman Regular" w:cs="Times New Roman Regular"/>
        </w:rPr>
        <w:t>研究成果的总结，是全文最终的、总体的结论，不是正文中各段小结的简单重复。结论应包括论文的核心观点，准确、完整、明确、精练，总结论文的创新之处，对</w:t>
      </w:r>
      <w:r>
        <w:rPr>
          <w:rFonts w:hint="default" w:ascii="Times New Roman Regular" w:hAnsi="Times New Roman Regular" w:cs="Times New Roman Regular"/>
          <w:kern w:val="0"/>
        </w:rPr>
        <w:t>学位</w:t>
      </w:r>
      <w:r>
        <w:rPr>
          <w:rFonts w:hint="default" w:ascii="Times New Roman Regular" w:hAnsi="Times New Roman Regular" w:cs="Times New Roman Regular"/>
        </w:rPr>
        <w:t>论文的学术价值和应用价值进行预测和评价。同时，说明研究工作的局限或尚未解决的问题，提出未来研究工作的设想或建议。</w:t>
      </w:r>
    </w:p>
    <w:p w14:paraId="2D2D4BC4">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（七）章节编号</w:t>
      </w:r>
    </w:p>
    <w:p w14:paraId="7E09448E">
      <w:pPr>
        <w:ind w:firstLine="480"/>
        <w:rPr>
          <w:rFonts w:hint="default" w:ascii="Times New Roman Regular" w:hAnsi="Times New Roman Regular" w:cs="Times New Roman Regular"/>
        </w:rPr>
      </w:pPr>
      <w:r>
        <w:rPr>
          <w:rFonts w:hint="default" w:ascii="Times New Roman Regular" w:hAnsi="Times New Roman Regular" w:cs="Times New Roman Regular"/>
        </w:rPr>
        <w:t>章节标题一般不宜超过4级，不宜超过15字。某一章或节中同一层次的节，有无标题应统一。具体格式如下：</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01F9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522" w:type="dxa"/>
            <w:tcBorders>
              <w:tl2br w:val="nil"/>
              <w:tr2bl w:val="nil"/>
            </w:tcBorders>
          </w:tcPr>
          <w:p w14:paraId="6A3576CB">
            <w:pPr>
              <w:ind w:firstLine="0" w:firstLineChars="0"/>
              <w:jc w:val="center"/>
              <w:rPr>
                <w:rFonts w:hint="default" w:ascii="Times New Roman Regular" w:hAnsi="Times New Roman Regular" w:cs="Times New Roman Regular"/>
              </w:rPr>
            </w:pPr>
            <w:r>
              <w:rPr>
                <w:rFonts w:hint="default" w:ascii="Times New Roman Regular" w:hAnsi="Times New Roman Regular" w:eastAsia="黑体" w:cs="Times New Roman Regular"/>
                <w:sz w:val="36"/>
                <w:szCs w:val="36"/>
              </w:rPr>
              <w:t>第一章</w:t>
            </w:r>
            <w:r>
              <w:rPr>
                <w:rFonts w:hint="default" w:ascii="Times New Roman Regular" w:hAnsi="Times New Roman Regular" w:cs="Times New Roman Regular"/>
              </w:rPr>
              <w:t>（小二号黑体，居中）</w:t>
            </w:r>
          </w:p>
          <w:p w14:paraId="6799E76A">
            <w:pPr>
              <w:ind w:firstLine="0" w:firstLineChars="0"/>
              <w:jc w:val="left"/>
              <w:rPr>
                <w:rFonts w:hint="default" w:ascii="Times New Roman Regular" w:hAnsi="Times New Roman Regular" w:cs="Times New Roman Regular"/>
              </w:rPr>
            </w:pPr>
            <w:r>
              <w:rPr>
                <w:rFonts w:hint="default" w:ascii="Times New Roman Regular" w:hAnsi="Times New Roman Regular" w:eastAsia="黑体" w:cs="Times New Roman Regular"/>
                <w:sz w:val="30"/>
                <w:szCs w:val="30"/>
              </w:rPr>
              <w:t>第一节</w:t>
            </w:r>
            <w:r>
              <w:rPr>
                <w:rFonts w:hint="default" w:ascii="Times New Roman Regular" w:hAnsi="Times New Roman Regular" w:cs="Times New Roman Regular"/>
              </w:rPr>
              <w:t>（小三号黑体，左顶格）</w:t>
            </w:r>
          </w:p>
          <w:p w14:paraId="576A9C02">
            <w:pPr>
              <w:ind w:firstLine="0" w:firstLineChars="0"/>
              <w:rPr>
                <w:rFonts w:hint="default" w:ascii="Times New Roman Regular" w:hAnsi="Times New Roman Regular" w:cs="Times New Roman Regular"/>
              </w:rPr>
            </w:pPr>
            <w:r>
              <w:rPr>
                <w:rFonts w:hint="default" w:ascii="Times New Roman Regular" w:hAnsi="Times New Roman Regular" w:eastAsia="黑体" w:cs="Times New Roman Regular"/>
                <w:sz w:val="28"/>
                <w:szCs w:val="28"/>
              </w:rPr>
              <w:t>一、</w:t>
            </w:r>
            <w:r>
              <w:rPr>
                <w:rFonts w:hint="default" w:ascii="Times New Roman Regular" w:hAnsi="Times New Roman Regular" w:cs="Times New Roman Regular"/>
              </w:rPr>
              <w:t>（四号黑体，左顶格）</w:t>
            </w:r>
          </w:p>
          <w:p w14:paraId="3A0E6EF0">
            <w:pPr>
              <w:ind w:firstLine="480"/>
              <w:rPr>
                <w:rFonts w:hint="default" w:ascii="Times New Roman Regular" w:hAnsi="Times New Roman Regular" w:cs="Times New Roman Regular"/>
              </w:rPr>
            </w:pPr>
            <w:r>
              <w:rPr>
                <w:rFonts w:hint="default" w:ascii="Times New Roman Regular" w:hAnsi="Times New Roman Regular" w:cs="Times New Roman Regular"/>
              </w:rPr>
              <w:t>（一）（宋体小四，缩进两格）</w:t>
            </w:r>
          </w:p>
          <w:p w14:paraId="0E868AD9">
            <w:pPr>
              <w:ind w:firstLine="480"/>
              <w:rPr>
                <w:rFonts w:hint="default" w:ascii="Times New Roman Regular" w:hAnsi="Times New Roman Regular" w:cs="Times New Roman Regular"/>
              </w:rPr>
            </w:pPr>
            <w:r>
              <w:rPr>
                <w:rFonts w:hint="default" w:ascii="Times New Roman Regular" w:hAnsi="Times New Roman Regular" w:cs="Times New Roman Regular"/>
              </w:rPr>
              <w:t>1.（Times New Roman字体，缩进两格）</w:t>
            </w:r>
          </w:p>
          <w:p w14:paraId="43D80BFD">
            <w:pPr>
              <w:ind w:firstLine="480"/>
              <w:rPr>
                <w:rFonts w:hint="default" w:ascii="Times New Roman Regular" w:hAnsi="Times New Roman Regular" w:cs="Times New Roman Regular"/>
              </w:rPr>
            </w:pPr>
          </w:p>
        </w:tc>
      </w:tr>
    </w:tbl>
    <w:p w14:paraId="44D0B427">
      <w:pPr>
        <w:ind w:firstLine="480"/>
        <w:rPr>
          <w:rFonts w:hint="default" w:ascii="Times New Roman Regular" w:hAnsi="Times New Roman Regular" w:cs="Times New Roman Regular"/>
        </w:rPr>
      </w:pPr>
    </w:p>
    <w:p w14:paraId="7E0E265F">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（八）参考文献</w:t>
      </w:r>
    </w:p>
    <w:p w14:paraId="6620BF1E">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参考文献应置于正文后，并另起页。如果中英文文献不分类，则建议依次为：</w:t>
      </w:r>
    </w:p>
    <w:p w14:paraId="58077CFC">
      <w:pPr>
        <w:ind w:firstLine="480"/>
        <w:rPr>
          <w:rFonts w:hint="default" w:ascii="Times New Roman Regular" w:hAnsi="Times New Roman Regular" w:cs="Times New Roman Regular"/>
        </w:rPr>
      </w:pPr>
      <w:r>
        <w:rPr>
          <w:rFonts w:hint="default" w:ascii="Times New Roman Regular" w:hAnsi="Times New Roman Regular" w:cs="Times New Roman Regular"/>
        </w:rPr>
        <w:t>一、著作（政治学的参考文献必须将党和国家主要领导人著作放在前面。中英文文献不单列的情况下，应中文文献在前，英文文献在后）；</w:t>
      </w:r>
    </w:p>
    <w:p w14:paraId="19A90E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二、期刊；</w:t>
      </w:r>
    </w:p>
    <w:p w14:paraId="6819F17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三、学位论文（ 不建议过多引用，不宜作为主要参考文献）；</w:t>
      </w:r>
    </w:p>
    <w:p w14:paraId="30B5CEB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四、新闻报道；</w:t>
      </w:r>
    </w:p>
    <w:p w14:paraId="6A0922C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五、其它。如英文文献较多的情况下，则建议中英文文献分开。</w:t>
      </w:r>
    </w:p>
    <w:p w14:paraId="38FA2AD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参考文献书写格式应符合《文后参考文献著录规则》（GB 7714）的规定。</w:t>
      </w:r>
    </w:p>
    <w:p w14:paraId="67610E71">
      <w:pPr>
        <w:ind w:firstLine="0" w:firstLineChars="0"/>
        <w:rPr>
          <w:rFonts w:hint="default" w:ascii="Times New Roman Regular" w:hAnsi="Times New Roman Regular" w:cs="Times New Roman Regular"/>
          <w:b/>
        </w:rPr>
      </w:pPr>
      <w:r>
        <w:rPr>
          <w:rFonts w:hint="default" w:ascii="Times New Roman Regular" w:hAnsi="Times New Roman Regular" w:cs="Times New Roman Regular"/>
          <w:b/>
        </w:rPr>
        <w:t>注意：参考文献的著作、论文等，不需要列出具体的页码。</w:t>
      </w:r>
    </w:p>
    <w:p w14:paraId="4EC365C2">
      <w:pPr>
        <w:ind w:firstLine="480"/>
        <w:rPr>
          <w:rFonts w:hint="default" w:ascii="Times New Roman Regular" w:hAnsi="Times New Roman Regular" w:cs="Times New Roman Regular"/>
        </w:rPr>
      </w:pPr>
      <w:r>
        <w:rPr>
          <w:rFonts w:hint="default" w:ascii="Times New Roman Regular" w:hAnsi="Times New Roman Regular" w:cs="Times New Roman Regular"/>
        </w:rPr>
        <w:t>示例：</w:t>
      </w:r>
    </w:p>
    <w:p w14:paraId="4910B34D">
      <w:pPr>
        <w:ind w:firstLine="480"/>
        <w:rPr>
          <w:rFonts w:hint="default" w:ascii="Times New Roman Regular" w:hAnsi="Times New Roman Regular" w:cs="Times New Roman Regular"/>
        </w:rPr>
      </w:pPr>
      <w:r>
        <w:rPr>
          <w:rFonts w:hint="default" w:ascii="Times New Roman Regular" w:hAnsi="Times New Roman Regular" w:cs="Times New Roman Regular"/>
        </w:rPr>
        <w:t>一、著作</w:t>
      </w:r>
    </w:p>
    <w:p w14:paraId="5BDF93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中文著作格式：［序号］作者.书名［M］.版次（首次免注）.翻译者.出版地：出版社，出版年。</w:t>
      </w:r>
    </w:p>
    <w:p w14:paraId="6D6A3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例如：[1]习近平.决胜全面建成小康社会，夺取新时代中国特色社会主义伟大胜利——在中国共产党第十九次全国代表大会上的报告[M].北京:人民出版社，2017年。</w:t>
      </w:r>
      <w:r>
        <w:rPr>
          <w:rFonts w:hint="default" w:ascii="Times New Roman Regular" w:hAnsi="Times New Roman Regular" w:cs="Times New Roman Regular"/>
          <w:b/>
          <w:bCs/>
        </w:rPr>
        <w:t>（注意：著作类文献在脚注中需要补齐页码或页码范围）</w:t>
      </w:r>
    </w:p>
    <w:p w14:paraId="388A9F0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[2]景跃进，陈明明，肖滨.当代中国政府与政治[M].北京：中国人民大学出版社，2016年。</w:t>
      </w:r>
      <w:r>
        <w:rPr>
          <w:rFonts w:hint="default" w:ascii="Times New Roman Regular" w:hAnsi="Times New Roman Regular" w:cs="Times New Roman Regular"/>
          <w:b/>
          <w:bCs/>
        </w:rPr>
        <w:t>（注意：作者两人以上需要用“，”隔开，作者三人以上，可以在第三人后边加上“等”）</w:t>
      </w:r>
    </w:p>
    <w:p w14:paraId="3478FCF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译著：［序号］［国家］作者.书名［M］.版次（首次免注）.翻译者.出版地：出版社，出版年。</w:t>
      </w:r>
    </w:p>
    <w:p w14:paraId="0604C39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[2][西班牙]曼纽尔·卡斯特.认同的力量[M].曹荣湘译.北京：社会科学文献出版社，2006年。</w:t>
      </w:r>
      <w:r>
        <w:rPr>
          <w:rFonts w:hint="default" w:ascii="Times New Roman Regular" w:hAnsi="Times New Roman Regular" w:cs="Times New Roman Regular"/>
          <w:b/>
          <w:bCs/>
        </w:rPr>
        <w:t>（注意：译著类需要注明国家和译者）</w:t>
      </w:r>
    </w:p>
    <w:p w14:paraId="0767F6D9">
      <w:pPr>
        <w:ind w:firstLine="480"/>
        <w:rPr>
          <w:rFonts w:hint="default" w:ascii="Times New Roman Regular" w:hAnsi="Times New Roman Regular" w:cs="Times New Roman Regular"/>
        </w:rPr>
      </w:pPr>
      <w:r>
        <w:rPr>
          <w:rFonts w:hint="default" w:ascii="Times New Roman Regular" w:hAnsi="Times New Roman Regular" w:cs="Times New Roman Regular"/>
        </w:rPr>
        <w:t>二、期刊</w:t>
      </w:r>
    </w:p>
    <w:p w14:paraId="5ED9ED2C">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［序号］作者.文献题名［J］.刊名，出版年份，卷号（期号）：起-止页码</w:t>
      </w:r>
    </w:p>
    <w:p w14:paraId="369F53FE">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w:t>
      </w:r>
    </w:p>
    <w:p w14:paraId="63A1B722">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[1]谢庆奎.论政府创新[J].吉林大学社会科学学报，2005(01):136-143.</w:t>
      </w:r>
    </w:p>
    <w:p w14:paraId="18190FBE">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 xml:space="preserve">[2]Bah E, Fang L. Impact of the business environment on output and productivity in Africa [J]. </w:t>
      </w:r>
      <w:r>
        <w:rPr>
          <w:rFonts w:hint="default" w:ascii="Times New Roman Regular" w:hAnsi="Times New Roman Regular" w:cs="Times New Roman Regular"/>
          <w:i/>
          <w:iCs/>
        </w:rPr>
        <w:t xml:space="preserve">Journal of Development Economics, </w:t>
      </w:r>
      <w:r>
        <w:rPr>
          <w:rFonts w:hint="default" w:ascii="Times New Roman Regular" w:hAnsi="Times New Roman Regular" w:cs="Times New Roman Regular"/>
        </w:rPr>
        <w:t>2015, 114: 159-171.</w:t>
      </w:r>
      <w:r>
        <w:rPr>
          <w:rFonts w:hint="default" w:ascii="Times New Roman Regular" w:hAnsi="Times New Roman Regular" w:cs="Times New Roman Regular"/>
          <w:b/>
          <w:bCs/>
        </w:rPr>
        <w:t>（注意：期刊名必须斜体，逗号后空一格）</w:t>
      </w:r>
    </w:p>
    <w:p w14:paraId="12E271D8">
      <w:pPr>
        <w:ind w:firstLine="480"/>
        <w:rPr>
          <w:rFonts w:hint="default" w:ascii="Times New Roman Regular" w:hAnsi="Times New Roman Regular" w:cs="Times New Roman Regular"/>
        </w:rPr>
      </w:pPr>
      <w:r>
        <w:rPr>
          <w:rFonts w:hint="default" w:ascii="Times New Roman Regular" w:hAnsi="Times New Roman Regular" w:cs="Times New Roman Regular"/>
        </w:rPr>
        <w:t>三、学位论文</w:t>
      </w:r>
    </w:p>
    <w:p w14:paraId="5118513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［序号］作者.题名［D］.保存地：保存单位，年份</w:t>
      </w:r>
    </w:p>
    <w:p w14:paraId="7E2BBA94">
      <w:pPr>
        <w:ind w:firstLine="480"/>
        <w:rPr>
          <w:rFonts w:hint="default" w:ascii="Times New Roman Regular" w:hAnsi="Times New Roman Regular" w:cs="Times New Roman Regular"/>
        </w:rPr>
      </w:pPr>
      <w:r>
        <w:rPr>
          <w:rFonts w:hint="default" w:ascii="Times New Roman Regular" w:hAnsi="Times New Roman Regular" w:cs="Times New Roman Regular"/>
        </w:rPr>
        <w:t>四、报纸报道</w:t>
      </w:r>
    </w:p>
    <w:p w14:paraId="70B1C804">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［序号］作者.题名［N］.报纸名，出版日期（版次）</w:t>
      </w:r>
    </w:p>
    <w:p w14:paraId="4D85D556">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示例：习近平.决胜全面建成小康社会 夺取新时代中国特色社会主义伟大胜利——在中国共产大哥第十九次全国代表大会上的报告（2017年10月18日）[N].人民日报，2017-10-28（001）.</w:t>
      </w:r>
    </w:p>
    <w:p w14:paraId="6351089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五、</w:t>
      </w:r>
      <w:r>
        <w:rPr>
          <w:rFonts w:hint="default" w:ascii="Times New Roman Regular" w:hAnsi="Times New Roman Regular" w:cs="Times New Roman Regular"/>
        </w:rPr>
        <w:t>电子文献</w:t>
      </w:r>
    </w:p>
    <w:p w14:paraId="2618497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［序号］作者.电子文献题名［文献类型/载体类型］.文献网址或出处，发表或更新日期/引用日期（任选）</w:t>
      </w:r>
    </w:p>
    <w:p w14:paraId="37C02C39">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（九）脚注</w:t>
      </w:r>
    </w:p>
    <w:p w14:paraId="722C5141">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bCs/>
        </w:rPr>
        <w:t>（1）标注格式：使用带圈数字（</w:t>
      </w:r>
      <w:r>
        <w:rPr>
          <w:rFonts w:hint="default" w:ascii="Times New Roman Regular" w:hAnsi="Times New Roman Regular" w:eastAsia="微软雅黑" w:cs="Times New Roman Regular"/>
          <w:bCs/>
        </w:rPr>
        <w:t>①②③</w:t>
      </w:r>
      <w:r>
        <w:rPr>
          <w:rFonts w:hint="default" w:ascii="Times New Roman Regular" w:hAnsi="Times New Roman Regular" w:cs="Times New Roman Regular"/>
          <w:bCs/>
        </w:rPr>
        <w:t>等）</w:t>
      </w:r>
      <w:r>
        <w:rPr>
          <w:rFonts w:hint="default" w:ascii="Times New Roman Regular" w:hAnsi="Times New Roman Regular" w:cs="Times New Roman Regular"/>
        </w:rPr>
        <w:t>放在引文或转述观点的最后一个句号之前，如：“……成果</w:t>
      </w:r>
      <w:r>
        <w:rPr>
          <w:rFonts w:hint="default" w:ascii="Times New Roman Regular" w:hAnsi="Times New Roman Regular" w:eastAsia="微软雅黑" w:cs="Times New Roman Regular"/>
          <w:vertAlign w:val="superscript"/>
        </w:rPr>
        <w:t>①</w:t>
      </w:r>
      <w:r>
        <w:rPr>
          <w:rFonts w:hint="default" w:ascii="Times New Roman Regular" w:hAnsi="Times New Roman Regular" w:cs="Times New Roman Regular"/>
        </w:rPr>
        <w:t>”。脚注部分为单倍行距。</w:t>
      </w:r>
    </w:p>
    <w:p w14:paraId="7164B88F">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bCs/>
        </w:rPr>
        <w:t>（2）序号</w:t>
      </w:r>
      <w:r>
        <w:rPr>
          <w:rFonts w:hint="default" w:ascii="Times New Roman Regular" w:hAnsi="Times New Roman Regular" w:cs="Times New Roman Regular"/>
        </w:rPr>
        <w:t>：每页单独排序</w:t>
      </w:r>
    </w:p>
    <w:p w14:paraId="334EF095">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（3）格式：</w:t>
      </w:r>
    </w:p>
    <w:p w14:paraId="69F2088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［序号］作者.书名［M］.版次（首次免注）.翻译者.出版地：出版社，出版年：起-止页码</w:t>
      </w:r>
    </w:p>
    <w:p w14:paraId="7B519C4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w:t>
      </w:r>
      <w:r>
        <w:rPr>
          <w:rFonts w:hint="default" w:ascii="Times New Roman Regular" w:hAnsi="Times New Roman Regular" w:eastAsia="微软雅黑" w:cs="Times New Roman Regular"/>
        </w:rPr>
        <w:t>①</w:t>
      </w:r>
      <w:r>
        <w:rPr>
          <w:rFonts w:hint="default" w:ascii="Times New Roman Regular" w:hAnsi="Times New Roman Regular" w:cs="Times New Roman Regular"/>
        </w:rPr>
        <w:t>习近平.决胜全面建成小康社会，夺取新时代中国特色社会主义伟大胜利——在中国共产党第十九次全国代表大会上的报告[M].北京:人民出版社，2017年，第2页。</w:t>
      </w:r>
    </w:p>
    <w:p w14:paraId="12A5B601">
      <w:pPr>
        <w:pStyle w:val="3"/>
        <w:pageBreakBefore w:val="0"/>
        <w:widowControl w:val="0"/>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rPr>
      </w:pPr>
      <w:r>
        <w:rPr>
          <w:rFonts w:hint="default" w:ascii="Times New Roman Regular" w:hAnsi="Times New Roman Regular" w:cs="Times New Roman Regular"/>
        </w:rPr>
        <w:t>（十） 附录</w:t>
      </w:r>
    </w:p>
    <w:p w14:paraId="33A840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附录是正文主体的补充，包括调查问卷、访问提纲等。附录编号、附录标题各占一行，置于附录条文之上居中位置。</w:t>
      </w:r>
    </w:p>
    <w:p w14:paraId="0EFEF1FF">
      <w:pPr>
        <w:pStyle w:val="3"/>
        <w:pageBreakBefore w:val="0"/>
        <w:widowControl w:val="0"/>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（十</w:t>
      </w:r>
      <w:r>
        <w:rPr>
          <w:rFonts w:hint="eastAsia" w:ascii="Times New Roman Regular" w:hAnsi="Times New Roman Regular" w:cs="Times New Roman Regular"/>
          <w:color w:val="000000"/>
          <w:lang w:val="en-US" w:eastAsia="zh-CN"/>
        </w:rPr>
        <w:t>一</w:t>
      </w:r>
      <w:r>
        <w:rPr>
          <w:rFonts w:hint="default" w:ascii="Times New Roman Regular" w:hAnsi="Times New Roman Regular" w:cs="Times New Roman Regular"/>
          <w:color w:val="000000"/>
        </w:rPr>
        <w:t xml:space="preserve">） </w:t>
      </w:r>
      <w:r>
        <w:rPr>
          <w:rFonts w:hint="eastAsia" w:ascii="Times New Roman Regular" w:hAnsi="Times New Roman Regular" w:cs="Times New Roman Regular"/>
          <w:color w:val="000000"/>
        </w:rPr>
        <w:t>致谢</w:t>
      </w:r>
    </w:p>
    <w:p w14:paraId="72621428">
      <w:pPr>
        <w:pageBreakBefore w:val="0"/>
        <w:widowControl w:val="0"/>
        <w:kinsoku/>
        <w:wordWrap/>
        <w:overflowPunct/>
        <w:topLinePunct w:val="0"/>
        <w:autoSpaceDE/>
        <w:autoSpaceDN/>
        <w:bidi w:val="0"/>
        <w:adjustRightInd/>
        <w:snapToGrid/>
        <w:spacing w:line="360" w:lineRule="auto"/>
        <w:ind w:firstLine="480"/>
        <w:textAlignment w:val="auto"/>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CF9CA89">
      <w:pPr>
        <w:pageBreakBefore w:val="0"/>
        <w:widowControl w:val="0"/>
        <w:kinsoku/>
        <w:wordWrap/>
        <w:overflowPunct/>
        <w:topLinePunct w:val="0"/>
        <w:autoSpaceDE/>
        <w:autoSpaceDN/>
        <w:bidi w:val="0"/>
        <w:adjustRightInd/>
        <w:snapToGrid/>
        <w:spacing w:line="360" w:lineRule="auto"/>
        <w:ind w:firstLine="480"/>
        <w:textAlignment w:val="auto"/>
      </w:pPr>
      <w:r>
        <w:rPr>
          <w:rFonts w:hint="eastAsia" w:ascii="宋体" w:hAnsi="宋体" w:cs="宋体"/>
          <w:color w:val="000000"/>
        </w:rPr>
        <w:t>“致谢”二字间空一个汉字符位，隔一行编排正文主体部分。</w:t>
      </w:r>
    </w:p>
    <w:p w14:paraId="61569B07">
      <w:pPr>
        <w:pStyle w:val="3"/>
        <w:pageBreakBefore w:val="0"/>
        <w:widowControl w:val="0"/>
        <w:kinsoku/>
        <w:wordWrap/>
        <w:overflowPunct/>
        <w:topLinePunct w:val="0"/>
        <w:autoSpaceDE/>
        <w:autoSpaceDN/>
        <w:bidi w:val="0"/>
        <w:adjustRightInd/>
        <w:snapToGrid/>
        <w:spacing w:line="360" w:lineRule="auto"/>
        <w:textAlignment w:val="auto"/>
      </w:pPr>
      <w:r>
        <w:rPr>
          <w:rFonts w:hint="default" w:ascii="Times New Roman Regular" w:hAnsi="Times New Roman Regular" w:cs="Times New Roman Regular"/>
        </w:rPr>
        <w:t>（十</w:t>
      </w:r>
      <w:r>
        <w:rPr>
          <w:rFonts w:hint="eastAsia" w:ascii="Times New Roman Regular" w:hAnsi="Times New Roman Regular" w:cs="Times New Roman Regular"/>
          <w:lang w:val="en-US" w:eastAsia="zh-CN"/>
        </w:rPr>
        <w:t>二</w:t>
      </w:r>
      <w:r>
        <w:rPr>
          <w:rFonts w:hint="default" w:ascii="Times New Roman Regular" w:hAnsi="Times New Roman Regular" w:cs="Times New Roman Regular"/>
        </w:rPr>
        <w:t xml:space="preserve">） </w:t>
      </w:r>
      <w:r>
        <w:rPr>
          <w:rFonts w:hint="eastAsia" w:ascii="黑体" w:hAnsi="黑体" w:cs="黑体"/>
        </w:rPr>
        <w:t>攻读博士/硕士学位期间取得的研究成果</w:t>
      </w:r>
    </w:p>
    <w:p w14:paraId="46E9A6CF">
      <w:pPr>
        <w:pageBreakBefore w:val="0"/>
        <w:widowControl w:val="0"/>
        <w:kinsoku/>
        <w:wordWrap/>
        <w:overflowPunct/>
        <w:topLinePunct w:val="0"/>
        <w:autoSpaceDE/>
        <w:autoSpaceDN/>
        <w:bidi w:val="0"/>
        <w:adjustRightInd/>
        <w:snapToGrid/>
        <w:spacing w:line="360" w:lineRule="auto"/>
        <w:ind w:firstLine="480"/>
        <w:textAlignment w:val="auto"/>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0481AA9">
      <w:pPr>
        <w:pStyle w:val="3"/>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rFonts w:hint="default" w:ascii="Times New Roman Regular" w:hAnsi="Times New Roman Regular" w:cs="Times New Roman Regular"/>
        </w:rPr>
        <w:t>（十</w:t>
      </w:r>
      <w:r>
        <w:rPr>
          <w:rFonts w:hint="eastAsia" w:ascii="Times New Roman Regular" w:hAnsi="Times New Roman Regular" w:cs="Times New Roman Regular"/>
          <w:lang w:val="en-US" w:eastAsia="zh-CN"/>
        </w:rPr>
        <w:t>三</w:t>
      </w:r>
      <w:r>
        <w:rPr>
          <w:rFonts w:hint="default" w:ascii="Times New Roman Regular" w:hAnsi="Times New Roman Regular" w:cs="Times New Roman Regular"/>
        </w:rPr>
        <w:t xml:space="preserve">） </w:t>
      </w:r>
      <w:r>
        <w:rPr>
          <w:rFonts w:hint="eastAsia"/>
          <w:color w:val="000000" w:themeColor="text1"/>
          <w14:textFill>
            <w14:solidFill>
              <w14:schemeClr w14:val="tx1"/>
            </w14:solidFill>
          </w14:textFill>
        </w:rPr>
        <w:t>原创性声明和授权使用声明</w:t>
      </w:r>
    </w:p>
    <w:p w14:paraId="6E41A351">
      <w:pPr>
        <w:pageBreakBefore w:val="0"/>
        <w:widowControl w:val="0"/>
        <w:kinsoku/>
        <w:wordWrap/>
        <w:overflowPunct/>
        <w:topLinePunct w:val="0"/>
        <w:autoSpaceDE/>
        <w:autoSpaceDN/>
        <w:bidi w:val="0"/>
        <w:adjustRightInd/>
        <w:snapToGrid/>
        <w:spacing w:line="360" w:lineRule="auto"/>
        <w:ind w:firstLine="480"/>
        <w:textAlignment w:val="auto"/>
        <w:rPr>
          <w:color w:val="000000" w:themeColor="text1"/>
          <w14:textFill>
            <w14:solidFill>
              <w14:schemeClr w14:val="tx1"/>
            </w14:solidFill>
          </w14:textFill>
        </w:r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B56A1E6">
      <w:pPr>
        <w:pStyle w:val="3"/>
        <w:pageBreakBefore w:val="0"/>
        <w:widowControl w:val="0"/>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（十</w:t>
      </w:r>
      <w:r>
        <w:rPr>
          <w:rFonts w:hint="eastAsia" w:ascii="Times New Roman Regular" w:hAnsi="Times New Roman Regular" w:cs="Times New Roman Regular"/>
          <w:color w:val="000000"/>
          <w:lang w:val="en-US" w:eastAsia="zh-CN"/>
        </w:rPr>
        <w:t>四</w:t>
      </w:r>
      <w:r>
        <w:rPr>
          <w:rFonts w:hint="default" w:ascii="Times New Roman Regular" w:hAnsi="Times New Roman Regular" w:cs="Times New Roman Regular"/>
          <w:color w:val="000000"/>
        </w:rPr>
        <w:t>）其它</w:t>
      </w:r>
    </w:p>
    <w:p w14:paraId="72DE99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eastAsia="宋体" w:cs="Times New Roman Regular"/>
          <w:lang w:eastAsia="zh-CN"/>
        </w:rPr>
      </w:pPr>
      <w:r>
        <w:rPr>
          <w:rFonts w:hint="default" w:ascii="Times New Roman Regular" w:hAnsi="Times New Roman Regular" w:cs="Times New Roman Regular"/>
        </w:rPr>
        <w:t>注意：其它参考文献请按照标准格式进行引用，需要注意全文保持格式一致</w:t>
      </w:r>
      <w:r>
        <w:rPr>
          <w:rFonts w:hint="default" w:ascii="Times New Roman Regular" w:hAnsi="Times New Roman Regular" w:cs="Times New Roman Regular"/>
          <w:lang w:eastAsia="zh-CN"/>
        </w:rPr>
        <w:t>。</w:t>
      </w:r>
    </w:p>
    <w:p w14:paraId="502BC8E9">
      <w:pPr>
        <w:ind w:left="0" w:leftChars="0" w:firstLine="0" w:firstLineChars="0"/>
        <w:rPr>
          <w:rFonts w:hint="default" w:ascii="Times New Roman Regular" w:hAnsi="Times New Roman Regular" w:cs="Times New Roman Regular"/>
          <w:sz w:val="24"/>
          <w:szCs w:val="24"/>
        </w:rPr>
      </w:pPr>
    </w:p>
    <w:p w14:paraId="7B5D9574">
      <w:pPr>
        <w:ind w:left="0" w:leftChars="0" w:firstLine="0" w:firstLineChars="0"/>
        <w:rPr>
          <w:rFonts w:hint="default" w:ascii="Times New Roman Regular" w:hAnsi="Times New Roman Regular" w:cs="Times New Roman Regular"/>
          <w:sz w:val="24"/>
          <w:szCs w:val="24"/>
        </w:rPr>
      </w:pPr>
    </w:p>
    <w:p w14:paraId="721CA8B5">
      <w:pPr>
        <w:ind w:left="0" w:leftChars="0" w:firstLine="0" w:firstLineChars="0"/>
        <w:rPr>
          <w:rFonts w:hint="default" w:ascii="Times New Roman Regular" w:hAnsi="Times New Roman Regular" w:cs="Times New Roman Regular"/>
          <w:sz w:val="24"/>
          <w:szCs w:val="24"/>
        </w:rPr>
      </w:pPr>
    </w:p>
    <w:p w14:paraId="6FFA9BF6">
      <w:pPr>
        <w:ind w:left="0" w:leftChars="0" w:firstLine="0" w:firstLineChars="0"/>
        <w:rPr>
          <w:rFonts w:hint="default" w:ascii="Times New Roman Regular" w:hAnsi="Times New Roman Regular" w:cs="Times New Roman Regular"/>
          <w:b/>
          <w:bCs/>
          <w:sz w:val="28"/>
          <w:szCs w:val="28"/>
        </w:rPr>
      </w:pPr>
      <w:r>
        <w:rPr>
          <w:rFonts w:hint="default" w:ascii="Times New Roman Regular" w:hAnsi="Times New Roman Regular" w:cs="Times New Roman Regular"/>
          <w:b/>
          <w:bCs/>
          <w:sz w:val="28"/>
          <w:szCs w:val="28"/>
        </w:rPr>
        <w:t>附</w:t>
      </w:r>
      <w:r>
        <w:rPr>
          <w:rFonts w:hint="eastAsia" w:ascii="Times New Roman Regular" w:hAnsi="Times New Roman Regular" w:cs="Times New Roman Regular"/>
          <w:b/>
          <w:bCs/>
          <w:sz w:val="28"/>
          <w:szCs w:val="28"/>
          <w:lang w:val="en-US" w:eastAsia="zh-CN"/>
        </w:rPr>
        <w:t>件</w:t>
      </w:r>
      <w:r>
        <w:rPr>
          <w:rFonts w:hint="default" w:ascii="Times New Roman Regular" w:hAnsi="Times New Roman Regular" w:cs="Times New Roman Regular"/>
          <w:b/>
          <w:bCs/>
          <w:sz w:val="28"/>
          <w:szCs w:val="28"/>
        </w:rPr>
        <w:t>：</w:t>
      </w:r>
    </w:p>
    <w:p w14:paraId="4233595E">
      <w:pPr>
        <w:pStyle w:val="2"/>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1B840048">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（一）格式</w:t>
      </w:r>
    </w:p>
    <w:p w14:paraId="20727EA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参考文献书写格式应符合《文后参考文献著录规则》（GB 7714）的规定。各类引用参考文献条目的编排格式如下：</w:t>
      </w:r>
    </w:p>
    <w:p w14:paraId="6727412B">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学术期刊文献：</w:t>
      </w:r>
    </w:p>
    <w:p w14:paraId="018D1989">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［序号］作者.文献题名［J］.刊名，出版年份，卷号（期号）：起-止页码</w:t>
      </w:r>
    </w:p>
    <w:p w14:paraId="43D51A20">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学术著作：</w:t>
      </w:r>
    </w:p>
    <w:p w14:paraId="5CC1D673">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［序号］作者.书名［M］.版次（首次免注）.翻译者.出版地：出版社，出版年：起-止页码</w:t>
      </w:r>
    </w:p>
    <w:p w14:paraId="29DD9841">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有ISBN号的论文集：</w:t>
      </w:r>
    </w:p>
    <w:p w14:paraId="6EE07C6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［序号］作者.题名［A］.主编.论文集名［C］.出版地：出版社，出版年：起-止页码</w:t>
      </w:r>
    </w:p>
    <w:p w14:paraId="7A46B183">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学位论文：</w:t>
      </w:r>
    </w:p>
    <w:p w14:paraId="73A89B7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［序号］作者.题名［D］.保存地：保存单位，年份</w:t>
      </w:r>
    </w:p>
    <w:p w14:paraId="5C1E4C82">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专利文献：</w:t>
      </w:r>
    </w:p>
    <w:p w14:paraId="2B73CED9">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eastAsia="宋体" w:cs="Times New Roman Regular"/>
        </w:rPr>
        <w:t>［序号］专利所有者.专利题名［P］.专利国别：专利号，发布日期</w:t>
      </w:r>
    </w:p>
    <w:p w14:paraId="31CDBBD3">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技术标准：</w:t>
      </w:r>
    </w:p>
    <w:p w14:paraId="4DC73BF8">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［序号］标准代号，标准名称［S］.出版地：出版者，出版年</w:t>
      </w:r>
    </w:p>
    <w:p w14:paraId="1CD2A608">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eastAsia="宋体" w:cs="Times New Roman Regular"/>
        </w:rPr>
        <w:t>报纸</w:t>
      </w:r>
      <w:r>
        <w:rPr>
          <w:rFonts w:hint="default" w:ascii="Times New Roman Regular" w:hAnsi="Times New Roman Regular" w:cs="Times New Roman Regular"/>
        </w:rPr>
        <w:t>文章：</w:t>
      </w:r>
    </w:p>
    <w:p w14:paraId="05702BE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［序号］作者.题名［N］.报纸名，出版日期（版次）</w:t>
      </w:r>
    </w:p>
    <w:p w14:paraId="3D967A69">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报告：</w:t>
      </w:r>
    </w:p>
    <w:p w14:paraId="1C61E191">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［序号］作者.文献题名［R］.报告地：报告会主办单位，年份</w:t>
      </w:r>
    </w:p>
    <w:p w14:paraId="71985C3D">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电子文献：</w:t>
      </w:r>
    </w:p>
    <w:p w14:paraId="74A992E2">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［序号］作者.电子文献题名［文献类型/载体类型］.文献网址或出处，发表或更新日期/引用日期（任选）</w:t>
      </w:r>
    </w:p>
    <w:p w14:paraId="0B2BCEC2">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（二）其它</w:t>
      </w:r>
    </w:p>
    <w:p w14:paraId="57CA0072">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参考文献著录应项目齐全、内容完整、顺序正确、标点无误。具体要求如下：</w:t>
      </w:r>
    </w:p>
    <w:p w14:paraId="3172C02E">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著录格式：参考文献的序号左顶格，并用数字加方括号表示，如［1］，［2］，……，每一参考文献条目的最后不用加结束符。在参考文献中的标点符号都采用“半角标点符号＋空格”形式。</w:t>
      </w:r>
    </w:p>
    <w:p w14:paraId="49FE5325">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排列顺序：根据正文中首次引用出现的先后次序递增，或者按作者音序递增，与正文中的指示序号一致。</w:t>
      </w:r>
    </w:p>
    <w:p w14:paraId="53A39214">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作者姓名：只有3位及以内作者的，其姓名全部列上，中外作者一律姓前名后，外国人的名可用第一个字母的大写代替，如：William E.（名）Johns（姓）在参考文献中应写为Johns W.E.；有3位以上作者的，只列前3位，其后加“，等”或“，et al”。</w:t>
      </w:r>
    </w:p>
    <w:p w14:paraId="1D6C6521">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参考文献类型及标识：根据《文献类型与文献载体代码》（GB 3469）规定，对各类参考文献应在题名后用方括号加单字母方式加以标识。以纸张为载体的传统文献类型及标识，见表1。非纸张型载体的电子文献类型及标识：对于数据库（Database）、计算机程序（Computer Program）、光盘图书（Monograph on CD-ROM）、电子公告（Electronic Bulletin Board）等非纸张型载体的电子文献类型的标识，见表2。</w:t>
      </w:r>
    </w:p>
    <w:p w14:paraId="0B450D5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以纸张为载体的传统文献在被引作为参考文献时，不必</w:t>
      </w:r>
      <w:r>
        <w:rPr>
          <w:rFonts w:hint="eastAsia" w:ascii="Times New Roman Regular" w:hAnsi="Times New Roman Regular" w:cs="Times New Roman Regular"/>
          <w:lang w:eastAsia="zh-CN"/>
        </w:rPr>
        <w:t>注明</w:t>
      </w:r>
      <w:r>
        <w:rPr>
          <w:rFonts w:hint="default" w:ascii="Times New Roman Regular" w:hAnsi="Times New Roman Regular" w:cs="Times New Roman Regular"/>
        </w:rPr>
        <w:t>其载体类型，而非纸张型载体的电子文献当被引用为参考文献时，需在参考文献类型标识中同时表明其载体类型，见表3。非纸张型载体类型的参考文献类型标识格式为：[电子文献类型标识/载体类型标识]，如：</w:t>
      </w:r>
    </w:p>
    <w:p w14:paraId="3D7311B7">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［DB/OL］联机网上数据库（Database online）</w:t>
      </w:r>
    </w:p>
    <w:p w14:paraId="5247F564">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［DB/MT］磁带数据库（Database on magnetic tape）</w:t>
      </w:r>
    </w:p>
    <w:p w14:paraId="4FB6E84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［M/CD］光盘图书（Monograph on CD-ROM）</w:t>
      </w:r>
    </w:p>
    <w:p w14:paraId="0932063D">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［CP/DK］磁盘软件（Computer Program on disk）</w:t>
      </w:r>
    </w:p>
    <w:p w14:paraId="2DDC3AB2">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［J/OL］网上期刊磁盘软件（Serial online）</w:t>
      </w:r>
    </w:p>
    <w:p w14:paraId="33BB1B2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［EB/OL］网上电子公告（Electronic Bulletin Board online）</w:t>
      </w:r>
    </w:p>
    <w:p w14:paraId="3CCD36D0">
      <w:pPr>
        <w:pStyle w:val="11"/>
        <w:rPr>
          <w:rFonts w:hint="default" w:ascii="Times New Roman Regular" w:hAnsi="Times New Roman Regular" w:cs="Times New Roman Regular"/>
        </w:rPr>
      </w:pPr>
      <w:r>
        <w:rPr>
          <w:rFonts w:hint="default" w:ascii="Times New Roman Regular" w:hAnsi="Times New Roman Regular" w:cs="Times New Roman Regular"/>
        </w:rPr>
        <w:t>表1 参考文献类型标识代码简表</w:t>
      </w:r>
    </w:p>
    <w:tbl>
      <w:tblPr>
        <w:tblStyle w:val="9"/>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77C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74D97146">
            <w:pPr>
              <w:ind w:firstLine="0" w:firstLineChars="0"/>
              <w:jc w:val="center"/>
              <w:rPr>
                <w:rFonts w:hint="default" w:ascii="Times New Roman Regular" w:hAnsi="Times New Roman Regular" w:cs="Times New Roman Regular"/>
                <w:b/>
              </w:rPr>
            </w:pPr>
            <w:r>
              <w:rPr>
                <w:rFonts w:hint="default" w:ascii="Times New Roman Regular" w:hAnsi="Times New Roman Regular" w:cs="Times New Roman Regular"/>
              </w:rPr>
              <w:t>文献类型</w:t>
            </w:r>
          </w:p>
        </w:tc>
        <w:tc>
          <w:tcPr>
            <w:tcW w:w="1417" w:type="dxa"/>
            <w:vAlign w:val="bottom"/>
          </w:tcPr>
          <w:p w14:paraId="534F609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3FC5915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1417" w:type="dxa"/>
            <w:vAlign w:val="bottom"/>
          </w:tcPr>
          <w:p w14:paraId="42720C5A">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6E544B9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2097" w:type="dxa"/>
            <w:vAlign w:val="bottom"/>
          </w:tcPr>
          <w:p w14:paraId="4D8C054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r>
      <w:tr w14:paraId="3058D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310" w:type="dxa"/>
            <w:vAlign w:val="bottom"/>
          </w:tcPr>
          <w:p w14:paraId="0B524A5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普通图书</w:t>
            </w:r>
          </w:p>
        </w:tc>
        <w:tc>
          <w:tcPr>
            <w:tcW w:w="1417" w:type="dxa"/>
            <w:vAlign w:val="bottom"/>
          </w:tcPr>
          <w:p w14:paraId="742AA78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417" w:type="dxa"/>
            <w:vAlign w:val="bottom"/>
          </w:tcPr>
          <w:p w14:paraId="1A66157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会议录</w:t>
            </w:r>
          </w:p>
        </w:tc>
        <w:tc>
          <w:tcPr>
            <w:tcW w:w="1417" w:type="dxa"/>
            <w:vAlign w:val="bottom"/>
          </w:tcPr>
          <w:p w14:paraId="5BD8685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c>
          <w:tcPr>
            <w:tcW w:w="1417" w:type="dxa"/>
            <w:vAlign w:val="bottom"/>
          </w:tcPr>
          <w:p w14:paraId="59432D3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汇编</w:t>
            </w:r>
          </w:p>
        </w:tc>
        <w:tc>
          <w:tcPr>
            <w:tcW w:w="2097" w:type="dxa"/>
            <w:vAlign w:val="bottom"/>
          </w:tcPr>
          <w:p w14:paraId="6816206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r>
      <w:tr w14:paraId="0D2B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310" w:type="dxa"/>
            <w:vAlign w:val="bottom"/>
          </w:tcPr>
          <w:p w14:paraId="702FB39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报纸</w:t>
            </w:r>
          </w:p>
        </w:tc>
        <w:tc>
          <w:tcPr>
            <w:tcW w:w="1417" w:type="dxa"/>
            <w:vAlign w:val="bottom"/>
          </w:tcPr>
          <w:p w14:paraId="2BD054E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N</w:t>
            </w:r>
          </w:p>
        </w:tc>
        <w:tc>
          <w:tcPr>
            <w:tcW w:w="1417" w:type="dxa"/>
            <w:vAlign w:val="bottom"/>
          </w:tcPr>
          <w:p w14:paraId="22A6A96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期刊</w:t>
            </w:r>
          </w:p>
        </w:tc>
        <w:tc>
          <w:tcPr>
            <w:tcW w:w="1417" w:type="dxa"/>
            <w:vAlign w:val="bottom"/>
          </w:tcPr>
          <w:p w14:paraId="161DE57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J</w:t>
            </w:r>
          </w:p>
        </w:tc>
        <w:tc>
          <w:tcPr>
            <w:tcW w:w="1417" w:type="dxa"/>
            <w:vAlign w:val="bottom"/>
          </w:tcPr>
          <w:p w14:paraId="4B7CE7B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学位论文</w:t>
            </w:r>
          </w:p>
        </w:tc>
        <w:tc>
          <w:tcPr>
            <w:tcW w:w="2097" w:type="dxa"/>
            <w:vAlign w:val="bottom"/>
          </w:tcPr>
          <w:p w14:paraId="687D401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w:t>
            </w:r>
          </w:p>
        </w:tc>
      </w:tr>
      <w:tr w14:paraId="3CEB5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310" w:type="dxa"/>
            <w:vAlign w:val="bottom"/>
          </w:tcPr>
          <w:p w14:paraId="5D9D9E3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报告</w:t>
            </w:r>
          </w:p>
        </w:tc>
        <w:tc>
          <w:tcPr>
            <w:tcW w:w="1417" w:type="dxa"/>
            <w:vAlign w:val="bottom"/>
          </w:tcPr>
          <w:p w14:paraId="48D4959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R</w:t>
            </w:r>
          </w:p>
        </w:tc>
        <w:tc>
          <w:tcPr>
            <w:tcW w:w="1417" w:type="dxa"/>
            <w:vAlign w:val="bottom"/>
          </w:tcPr>
          <w:p w14:paraId="576D4A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标准</w:t>
            </w:r>
          </w:p>
        </w:tc>
        <w:tc>
          <w:tcPr>
            <w:tcW w:w="1417" w:type="dxa"/>
            <w:vAlign w:val="bottom"/>
          </w:tcPr>
          <w:p w14:paraId="502041B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S</w:t>
            </w:r>
          </w:p>
        </w:tc>
        <w:tc>
          <w:tcPr>
            <w:tcW w:w="1417" w:type="dxa"/>
            <w:vAlign w:val="bottom"/>
          </w:tcPr>
          <w:p w14:paraId="016AD5B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专利</w:t>
            </w:r>
          </w:p>
        </w:tc>
        <w:tc>
          <w:tcPr>
            <w:tcW w:w="2097" w:type="dxa"/>
            <w:vAlign w:val="bottom"/>
          </w:tcPr>
          <w:p w14:paraId="7948B02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P</w:t>
            </w:r>
          </w:p>
        </w:tc>
      </w:tr>
      <w:tr w14:paraId="2A68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310" w:type="dxa"/>
            <w:vAlign w:val="bottom"/>
          </w:tcPr>
          <w:p w14:paraId="7DD342D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417" w:type="dxa"/>
            <w:vAlign w:val="bottom"/>
          </w:tcPr>
          <w:p w14:paraId="1317197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417" w:type="dxa"/>
            <w:vAlign w:val="bottom"/>
          </w:tcPr>
          <w:p w14:paraId="3DBFC44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417" w:type="dxa"/>
            <w:vAlign w:val="bottom"/>
          </w:tcPr>
          <w:p w14:paraId="2465AB0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417" w:type="dxa"/>
            <w:vAlign w:val="bottom"/>
          </w:tcPr>
          <w:p w14:paraId="4124F59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c>
          <w:tcPr>
            <w:tcW w:w="2097" w:type="dxa"/>
            <w:vAlign w:val="bottom"/>
          </w:tcPr>
          <w:p w14:paraId="3D53307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r w14:paraId="2B61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trPr>
        <w:tc>
          <w:tcPr>
            <w:tcW w:w="1310" w:type="dxa"/>
            <w:vAlign w:val="bottom"/>
          </w:tcPr>
          <w:p w14:paraId="118BDE3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档案</w:t>
            </w:r>
          </w:p>
        </w:tc>
        <w:tc>
          <w:tcPr>
            <w:tcW w:w="1417" w:type="dxa"/>
            <w:vAlign w:val="bottom"/>
          </w:tcPr>
          <w:p w14:paraId="5608F49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A</w:t>
            </w:r>
          </w:p>
        </w:tc>
        <w:tc>
          <w:tcPr>
            <w:tcW w:w="1417" w:type="dxa"/>
            <w:vAlign w:val="bottom"/>
          </w:tcPr>
          <w:p w14:paraId="79E2603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舆图</w:t>
            </w:r>
          </w:p>
        </w:tc>
        <w:tc>
          <w:tcPr>
            <w:tcW w:w="1417" w:type="dxa"/>
            <w:vAlign w:val="bottom"/>
          </w:tcPr>
          <w:p w14:paraId="736FFAE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CM</w:t>
            </w:r>
          </w:p>
        </w:tc>
        <w:tc>
          <w:tcPr>
            <w:tcW w:w="1417" w:type="dxa"/>
            <w:vAlign w:val="bottom"/>
          </w:tcPr>
          <w:p w14:paraId="73B280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数据集</w:t>
            </w:r>
          </w:p>
        </w:tc>
        <w:tc>
          <w:tcPr>
            <w:tcW w:w="2097" w:type="dxa"/>
            <w:vAlign w:val="bottom"/>
          </w:tcPr>
          <w:p w14:paraId="0A2C0D2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DS</w:t>
            </w:r>
          </w:p>
        </w:tc>
      </w:tr>
      <w:tr w14:paraId="2636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trPr>
        <w:tc>
          <w:tcPr>
            <w:tcW w:w="1310" w:type="dxa"/>
            <w:vAlign w:val="bottom"/>
          </w:tcPr>
          <w:p w14:paraId="6B8CC20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其他</w:t>
            </w:r>
          </w:p>
        </w:tc>
        <w:tc>
          <w:tcPr>
            <w:tcW w:w="1417" w:type="dxa"/>
            <w:vAlign w:val="bottom"/>
          </w:tcPr>
          <w:p w14:paraId="51C0E9B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Z</w:t>
            </w:r>
          </w:p>
        </w:tc>
        <w:tc>
          <w:tcPr>
            <w:tcW w:w="1417" w:type="dxa"/>
            <w:vAlign w:val="bottom"/>
          </w:tcPr>
          <w:p w14:paraId="568463C7">
            <w:pPr>
              <w:ind w:firstLine="0" w:firstLineChars="0"/>
              <w:jc w:val="center"/>
              <w:rPr>
                <w:rFonts w:hint="default" w:ascii="Times New Roman Regular" w:hAnsi="Times New Roman Regular" w:cs="Times New Roman Regular"/>
              </w:rPr>
            </w:pPr>
          </w:p>
        </w:tc>
        <w:tc>
          <w:tcPr>
            <w:tcW w:w="1417" w:type="dxa"/>
            <w:vAlign w:val="bottom"/>
          </w:tcPr>
          <w:p w14:paraId="16E0AD70">
            <w:pPr>
              <w:ind w:firstLine="0" w:firstLineChars="0"/>
              <w:jc w:val="center"/>
              <w:rPr>
                <w:rFonts w:hint="default" w:ascii="Times New Roman Regular" w:hAnsi="Times New Roman Regular" w:cs="Times New Roman Regular"/>
              </w:rPr>
            </w:pPr>
          </w:p>
        </w:tc>
        <w:tc>
          <w:tcPr>
            <w:tcW w:w="1417" w:type="dxa"/>
            <w:vAlign w:val="bottom"/>
          </w:tcPr>
          <w:p w14:paraId="3D57923C">
            <w:pPr>
              <w:ind w:firstLine="0" w:firstLineChars="0"/>
              <w:jc w:val="center"/>
              <w:rPr>
                <w:rFonts w:hint="default" w:ascii="Times New Roman Regular" w:hAnsi="Times New Roman Regular" w:cs="Times New Roman Regular"/>
              </w:rPr>
            </w:pPr>
          </w:p>
        </w:tc>
        <w:tc>
          <w:tcPr>
            <w:tcW w:w="2097" w:type="dxa"/>
            <w:vAlign w:val="bottom"/>
          </w:tcPr>
          <w:p w14:paraId="539C6BC2">
            <w:pPr>
              <w:ind w:firstLine="0" w:firstLineChars="0"/>
              <w:jc w:val="center"/>
              <w:rPr>
                <w:rFonts w:hint="default" w:ascii="Times New Roman Regular" w:hAnsi="Times New Roman Regular" w:cs="Times New Roman Regular"/>
              </w:rPr>
            </w:pPr>
          </w:p>
        </w:tc>
      </w:tr>
    </w:tbl>
    <w:p w14:paraId="1B8F4D86">
      <w:pPr>
        <w:ind w:firstLine="0" w:firstLineChars="0"/>
        <w:rPr>
          <w:rFonts w:hint="default" w:ascii="Times New Roman Regular" w:hAnsi="Times New Roman Regular" w:cs="Times New Roman Regular"/>
        </w:rPr>
      </w:pPr>
    </w:p>
    <w:p w14:paraId="5A8D03A0">
      <w:pPr>
        <w:pStyle w:val="11"/>
        <w:rPr>
          <w:rFonts w:hint="default" w:ascii="Times New Roman Regular" w:hAnsi="Times New Roman Regular" w:cs="Times New Roman Regular"/>
        </w:rPr>
      </w:pPr>
      <w:r>
        <w:rPr>
          <w:rFonts w:hint="default" w:ascii="Times New Roman Regular" w:hAnsi="Times New Roman Regular" w:cs="Times New Roman Regular"/>
        </w:rPr>
        <w:t>表2 电子文献的类型标识</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329F65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jc w:val="center"/>
        </w:trPr>
        <w:tc>
          <w:tcPr>
            <w:tcW w:w="2022" w:type="dxa"/>
            <w:vAlign w:val="bottom"/>
          </w:tcPr>
          <w:p w14:paraId="0E08FA0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参考文献类型</w:t>
            </w:r>
          </w:p>
        </w:tc>
        <w:tc>
          <w:tcPr>
            <w:tcW w:w="1764" w:type="dxa"/>
            <w:vAlign w:val="bottom"/>
          </w:tcPr>
          <w:p w14:paraId="58B6219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763" w:type="dxa"/>
            <w:vAlign w:val="bottom"/>
          </w:tcPr>
          <w:p w14:paraId="7F78F61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762" w:type="dxa"/>
            <w:vAlign w:val="bottom"/>
          </w:tcPr>
          <w:p w14:paraId="5B0836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图书</w:t>
            </w:r>
          </w:p>
        </w:tc>
        <w:tc>
          <w:tcPr>
            <w:tcW w:w="1764" w:type="dxa"/>
            <w:vAlign w:val="bottom"/>
          </w:tcPr>
          <w:p w14:paraId="1C43000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r>
      <w:tr w14:paraId="6ABF84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jc w:val="center"/>
        </w:trPr>
        <w:tc>
          <w:tcPr>
            <w:tcW w:w="2022" w:type="dxa"/>
            <w:vAlign w:val="bottom"/>
          </w:tcPr>
          <w:p w14:paraId="5346BBB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类型标识</w:t>
            </w:r>
          </w:p>
        </w:tc>
        <w:tc>
          <w:tcPr>
            <w:tcW w:w="1764" w:type="dxa"/>
            <w:vAlign w:val="bottom"/>
          </w:tcPr>
          <w:p w14:paraId="5815661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763" w:type="dxa"/>
            <w:vAlign w:val="bottom"/>
          </w:tcPr>
          <w:p w14:paraId="4D29C7F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762" w:type="dxa"/>
            <w:vAlign w:val="bottom"/>
          </w:tcPr>
          <w:p w14:paraId="12B9FF8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764" w:type="dxa"/>
            <w:vAlign w:val="bottom"/>
          </w:tcPr>
          <w:p w14:paraId="297861C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bl>
    <w:p w14:paraId="42461278">
      <w:pPr>
        <w:ind w:firstLine="0" w:firstLineChars="0"/>
        <w:rPr>
          <w:rFonts w:hint="default" w:ascii="Times New Roman Regular" w:hAnsi="Times New Roman Regular" w:cs="Times New Roman Regular"/>
        </w:rPr>
      </w:pPr>
    </w:p>
    <w:p w14:paraId="75670E80">
      <w:pPr>
        <w:pStyle w:val="11"/>
        <w:rPr>
          <w:rFonts w:hint="default" w:ascii="Times New Roman Regular" w:hAnsi="Times New Roman Regular" w:cs="Times New Roman Regular"/>
        </w:rPr>
      </w:pPr>
      <w:r>
        <w:rPr>
          <w:rFonts w:hint="default" w:ascii="Times New Roman Regular" w:hAnsi="Times New Roman Regular" w:cs="Times New Roman Regular"/>
        </w:rPr>
        <w:t>表3 非纸张型载体的类型标识</w:t>
      </w:r>
    </w:p>
    <w:tbl>
      <w:tblPr>
        <w:tblStyle w:val="8"/>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794E598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040" w:type="dxa"/>
            <w:vAlign w:val="bottom"/>
          </w:tcPr>
          <w:p w14:paraId="62A4D9F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非纸张型载体</w:t>
            </w:r>
          </w:p>
        </w:tc>
        <w:tc>
          <w:tcPr>
            <w:tcW w:w="1740" w:type="dxa"/>
            <w:vAlign w:val="bottom"/>
          </w:tcPr>
          <w:p w14:paraId="4C96D23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磁带</w:t>
            </w:r>
          </w:p>
        </w:tc>
        <w:tc>
          <w:tcPr>
            <w:tcW w:w="1770" w:type="dxa"/>
            <w:vAlign w:val="bottom"/>
          </w:tcPr>
          <w:p w14:paraId="35F8E7A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磁盘</w:t>
            </w:r>
          </w:p>
        </w:tc>
        <w:tc>
          <w:tcPr>
            <w:tcW w:w="1755" w:type="dxa"/>
            <w:vAlign w:val="bottom"/>
          </w:tcPr>
          <w:p w14:paraId="6201A32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光盘</w:t>
            </w:r>
          </w:p>
        </w:tc>
        <w:tc>
          <w:tcPr>
            <w:tcW w:w="1725" w:type="dxa"/>
            <w:vAlign w:val="bottom"/>
          </w:tcPr>
          <w:p w14:paraId="53C7E87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联机网络</w:t>
            </w:r>
          </w:p>
        </w:tc>
      </w:tr>
      <w:tr w14:paraId="53531BF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040" w:type="dxa"/>
            <w:vAlign w:val="bottom"/>
          </w:tcPr>
          <w:p w14:paraId="3747D49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载体类型标识</w:t>
            </w:r>
          </w:p>
        </w:tc>
        <w:tc>
          <w:tcPr>
            <w:tcW w:w="1740" w:type="dxa"/>
            <w:vAlign w:val="bottom"/>
          </w:tcPr>
          <w:p w14:paraId="6DE5DA7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MT</w:t>
            </w:r>
          </w:p>
        </w:tc>
        <w:tc>
          <w:tcPr>
            <w:tcW w:w="1770" w:type="dxa"/>
            <w:vAlign w:val="bottom"/>
          </w:tcPr>
          <w:p w14:paraId="6ACCEB9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DK</w:t>
            </w:r>
          </w:p>
        </w:tc>
        <w:tc>
          <w:tcPr>
            <w:tcW w:w="1755" w:type="dxa"/>
            <w:vAlign w:val="bottom"/>
          </w:tcPr>
          <w:p w14:paraId="47F70B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CD</w:t>
            </w:r>
          </w:p>
        </w:tc>
        <w:tc>
          <w:tcPr>
            <w:tcW w:w="1725" w:type="dxa"/>
            <w:vAlign w:val="bottom"/>
          </w:tcPr>
          <w:p w14:paraId="63F9EC0A">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OL</w:t>
            </w:r>
          </w:p>
        </w:tc>
      </w:tr>
    </w:tbl>
    <w:p w14:paraId="07E4C548">
      <w:pPr>
        <w:ind w:firstLine="0" w:firstLineChars="0"/>
        <w:rPr>
          <w:rFonts w:hint="default" w:ascii="Times New Roman Regular" w:hAnsi="Times New Roman Regular" w:cs="Times New Roman Regular"/>
        </w:rPr>
      </w:pPr>
    </w:p>
    <w:p w14:paraId="54AEA75C">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著录格式其他说明：原本就缺少某一项时，可将该项连同与其对应的标点符号一起略去；页码不可省略，起止页码间用“-”相隔，不同的引用范围间用“，”相隔。</w:t>
      </w:r>
    </w:p>
    <w:p w14:paraId="449A583D">
      <w:pPr>
        <w:ind w:firstLine="0" w:firstLineChars="0"/>
        <w:rPr>
          <w:rFonts w:hint="default" w:ascii="Times New Roman Regular" w:hAnsi="Times New Roman Regular" w:cs="Times New Roman Regular"/>
        </w:rPr>
      </w:pPr>
    </w:p>
    <w:p w14:paraId="56B1EA92">
      <w:pPr>
        <w:pStyle w:val="2"/>
        <w:jc w:val="left"/>
        <w:rPr>
          <w:rFonts w:hint="default" w:ascii="Times New Roman Regular" w:hAnsi="Times New Roman Regular" w:cs="Times New Roman Regular"/>
        </w:rPr>
      </w:pPr>
    </w:p>
    <w:p w14:paraId="439B6CDD">
      <w:pPr>
        <w:spacing w:line="400" w:lineRule="exact"/>
        <w:ind w:firstLine="0" w:firstLineChars="0"/>
        <w:rPr>
          <w:rFonts w:hint="default" w:ascii="Times New Roman Regular" w:hAnsi="Times New Roman Regular" w:cs="Times New Roman Regular"/>
        </w:rPr>
      </w:pPr>
    </w:p>
    <w:p w14:paraId="470D1987">
      <w:pPr>
        <w:ind w:left="0" w:leftChars="0" w:firstLine="0" w:firstLineChars="0"/>
        <w:rPr>
          <w:rFonts w:hint="default" w:ascii="Times New Roman Regular" w:hAnsi="Times New Roman Regular" w:cs="Times New Roman Regular"/>
        </w:rPr>
      </w:pPr>
    </w:p>
    <w:p w14:paraId="6461E1CF">
      <w:pPr>
        <w:ind w:left="0" w:leftChars="0" w:firstLine="0" w:firstLineChars="0"/>
        <w:rPr>
          <w:rFonts w:hint="default" w:ascii="Times New Roman Regular" w:hAnsi="Times New Roman Regular" w:cs="Times New Roman Regular"/>
        </w:rPr>
      </w:pPr>
    </w:p>
    <w:p w14:paraId="4FFD45FF">
      <w:pPr>
        <w:ind w:left="0" w:leftChars="0" w:firstLine="0" w:firstLineChars="0"/>
        <w:rPr>
          <w:rFonts w:hint="default" w:ascii="Times New Roman Regular" w:hAnsi="Times New Roman Regular" w:cs="Times New Roman Regular"/>
        </w:rPr>
      </w:pPr>
    </w:p>
    <w:p w14:paraId="07269D8A">
      <w:pPr>
        <w:ind w:left="0" w:leftChars="0" w:firstLine="0" w:firstLineChars="0"/>
        <w:rPr>
          <w:rFonts w:hint="default" w:ascii="Times New Roman Regular" w:hAnsi="Times New Roman Regular" w:cs="Times New Roman Regular"/>
        </w:rPr>
      </w:pPr>
    </w:p>
    <w:p w14:paraId="1873AC2D">
      <w:pPr>
        <w:ind w:left="0" w:leftChars="0" w:firstLine="0" w:firstLineChars="0"/>
        <w:rPr>
          <w:rFonts w:hint="default" w:ascii="Times New Roman Regular" w:hAnsi="Times New Roman Regular" w:cs="Times New Roman Regular"/>
        </w:rPr>
      </w:pPr>
    </w:p>
    <w:p w14:paraId="2F6280CE">
      <w:pPr>
        <w:ind w:left="0" w:leftChars="0" w:firstLine="0" w:firstLineChars="0"/>
        <w:rPr>
          <w:rFonts w:hint="default" w:ascii="Times New Roman Regular" w:hAnsi="Times New Roman Regular" w:cs="Times New Roman Regular"/>
        </w:rPr>
      </w:pPr>
    </w:p>
    <w:p w14:paraId="6FD80206">
      <w:pPr>
        <w:ind w:left="0" w:leftChars="0" w:firstLine="0" w:firstLineChars="0"/>
        <w:rPr>
          <w:rFonts w:hint="default" w:ascii="Times New Roman Regular" w:hAnsi="Times New Roman Regular" w:cs="Times New Roman Regular"/>
        </w:rPr>
      </w:pPr>
    </w:p>
    <w:p w14:paraId="34302577">
      <w:pPr>
        <w:ind w:left="0" w:leftChars="0" w:firstLine="0" w:firstLineChars="0"/>
        <w:rPr>
          <w:rFonts w:hint="default" w:ascii="Times New Roman Regular" w:hAnsi="Times New Roman Regular" w:cs="Times New Roman Regular"/>
        </w:rPr>
      </w:pPr>
    </w:p>
    <w:p w14:paraId="689594AB">
      <w:pPr>
        <w:ind w:left="0" w:leftChars="0" w:firstLine="0" w:firstLineChars="0"/>
        <w:rPr>
          <w:rFonts w:hint="default" w:ascii="Times New Roman Regular" w:hAnsi="Times New Roman Regular" w:cs="Times New Roman Regular"/>
        </w:rPr>
      </w:pPr>
    </w:p>
    <w:p w14:paraId="04604953">
      <w:pPr>
        <w:ind w:left="0" w:leftChars="0" w:firstLine="0" w:firstLineChars="0"/>
        <w:rPr>
          <w:rFonts w:hint="default" w:ascii="Times New Roman Regular" w:hAnsi="Times New Roman Regular" w:cs="Times New Roman Regular"/>
        </w:rPr>
      </w:pPr>
    </w:p>
    <w:p w14:paraId="49183002">
      <w:pPr>
        <w:pStyle w:val="2"/>
      </w:pPr>
      <w:r>
        <w:rPr>
          <w:rFonts w:hint="eastAsia"/>
          <w:lang w:val="en-US" w:eastAsia="zh-CN"/>
        </w:rPr>
        <w:t>四</w:t>
      </w:r>
      <w:r>
        <w:rPr>
          <w:rFonts w:hint="eastAsia"/>
          <w:lang w:eastAsia="zh-CN"/>
        </w:rPr>
        <w:t>、</w:t>
      </w:r>
      <w:r>
        <w:rPr>
          <w:rFonts w:hint="eastAsia"/>
        </w:rPr>
        <w:t>论文印刷与装订</w:t>
      </w:r>
    </w:p>
    <w:p w14:paraId="7CF943B7">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（一）</w:t>
      </w:r>
      <w:r>
        <w:rPr>
          <w:color w:val="000000" w:themeColor="text1"/>
          <w14:textFill>
            <w14:solidFill>
              <w14:schemeClr w14:val="tx1"/>
            </w14:solidFill>
          </w14:textFill>
        </w:rPr>
        <w:t xml:space="preserve"> 论文书脊</w:t>
      </w:r>
    </w:p>
    <w:p w14:paraId="7D7323F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5E5D5A3">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36EA6727">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（二）</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AC1F527">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17E389E">
      <w:pPr>
        <w:ind w:firstLine="480"/>
      </w:pPr>
      <w:r>
        <w:t>封面、英文内封、答辩合格证明、原创性声明和使用授权书采用单面印刷，从中文摘要开始采用双面印刷，每章首页应在奇数页面（右页）</w:t>
      </w:r>
      <w:r>
        <w:rPr>
          <w:rFonts w:hint="eastAsia"/>
        </w:rPr>
        <w:t>。</w:t>
      </w:r>
    </w:p>
    <w:p w14:paraId="15656F5D">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（三）</w:t>
      </w:r>
      <w:r>
        <w:rPr>
          <w:color w:val="000000" w:themeColor="text1"/>
          <w14:textFill>
            <w14:solidFill>
              <w14:schemeClr w14:val="tx1"/>
            </w14:solidFill>
          </w14:textFill>
        </w:rPr>
        <w:t xml:space="preserve"> 装订</w:t>
      </w:r>
    </w:p>
    <w:p w14:paraId="39AF638E">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1869CAC5">
      <w:pPr>
        <w:pStyle w:val="2"/>
      </w:pPr>
      <w:r>
        <w:rPr>
          <w:rFonts w:hint="eastAsia"/>
          <w:lang w:val="en-US" w:eastAsia="zh-CN"/>
        </w:rPr>
        <w:t>五</w:t>
      </w:r>
      <w:r>
        <w:rPr>
          <w:rFonts w:hint="eastAsia"/>
          <w:lang w:eastAsia="zh-CN"/>
        </w:rPr>
        <w:t>、</w:t>
      </w:r>
      <w:r>
        <w:rPr>
          <w:rFonts w:hint="eastAsia"/>
        </w:rPr>
        <w:t>报送要求</w:t>
      </w:r>
    </w:p>
    <w:p w14:paraId="79520256">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DB4170">
      <w:pPr>
        <w:ind w:firstLine="480"/>
        <w:jc w:val="left"/>
      </w:pPr>
      <w:r>
        <w:rPr>
          <w:rFonts w:hint="eastAsia"/>
        </w:rPr>
        <w:t>请登陆华南</w:t>
      </w:r>
      <w:r>
        <w:t>师范大学图</w:t>
      </w:r>
      <w:r>
        <w:rPr>
          <w:rFonts w:hint="eastAsia"/>
        </w:rPr>
        <w:t>书馆主页，点击“学位论文提交”，仔细阅读提交说明后，点击“在线提交”，登录学校统一认证后进入提交</w:t>
      </w:r>
      <w:r>
        <w:t>系统。</w:t>
      </w:r>
    </w:p>
    <w:p w14:paraId="25E9FF35">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44BFEB5">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64363DE8">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55C1609">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15542D6">
      <w:pPr>
        <w:pStyle w:val="3"/>
      </w:pPr>
      <w:r>
        <w:rPr>
          <w:rFonts w:hint="eastAsia"/>
          <w:color w:val="000000" w:themeColor="text1"/>
          <w:lang w:val="en-US" w:eastAsia="zh-CN"/>
          <w14:textFill>
            <w14:solidFill>
              <w14:schemeClr w14:val="tx1"/>
            </w14:solidFill>
          </w14:textFill>
        </w:rPr>
        <w:t>（一）</w:t>
      </w:r>
      <w:r>
        <w:t xml:space="preserve"> 电子版学位</w:t>
      </w:r>
      <w:r>
        <w:rPr>
          <w:rFonts w:hint="eastAsia"/>
        </w:rPr>
        <w:t>论文</w:t>
      </w:r>
      <w:r>
        <w:t>格式要求</w:t>
      </w:r>
    </w:p>
    <w:p w14:paraId="26A56E9B">
      <w:pPr>
        <w:ind w:firstLine="480"/>
      </w:pPr>
      <w:r>
        <w:t>PDF</w:t>
      </w:r>
      <w:r>
        <w:rPr>
          <w:rFonts w:hint="eastAsia"/>
        </w:rPr>
        <w:t>格式，以“学号姓名”命名。</w:t>
      </w:r>
    </w:p>
    <w:p w14:paraId="33F2AF56">
      <w:pPr>
        <w:ind w:firstLine="480"/>
      </w:pPr>
      <w:r>
        <w:rPr>
          <w:rFonts w:hint="eastAsia"/>
        </w:rPr>
        <w:t>完整的电子版学位论文组成及顺序为：封面、答辩合格证明（导师签字、学院盖章的彩色扫描件）、论文各部分内容、原创性声明和授权声明（作者及导师签字的彩色扫描件）</w:t>
      </w:r>
    </w:p>
    <w:p w14:paraId="769FBC34">
      <w:pPr>
        <w:ind w:firstLine="480"/>
      </w:pPr>
      <w:r>
        <w:rPr>
          <w:rFonts w:hint="eastAsia"/>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w:t>
      </w:r>
      <w:r>
        <w:t>UDC</w:t>
      </w:r>
      <w:r>
        <w:rPr>
          <w:rFonts w:hint="eastAsia"/>
        </w:rPr>
        <w:t>”不填写外，其它字段都要填写，密级填写“公开”，日期用阿拉伯数字填写完整。</w:t>
      </w:r>
    </w:p>
    <w:p w14:paraId="0182816C">
      <w:pPr>
        <w:pStyle w:val="3"/>
      </w:pPr>
      <w:r>
        <w:rPr>
          <w:rFonts w:hint="eastAsia"/>
          <w:color w:val="000000" w:themeColor="text1"/>
          <w:lang w:val="en-US" w:eastAsia="zh-CN"/>
          <w14:textFill>
            <w14:solidFill>
              <w14:schemeClr w14:val="tx1"/>
            </w14:solidFill>
          </w14:textFill>
        </w:rPr>
        <w:t>（二）</w:t>
      </w:r>
      <w:r>
        <w:t xml:space="preserve"> 纸版学位</w:t>
      </w:r>
      <w:r>
        <w:rPr>
          <w:rFonts w:hint="eastAsia"/>
        </w:rPr>
        <w:t>论文</w:t>
      </w:r>
      <w:r>
        <w:t>格式要求</w:t>
      </w:r>
    </w:p>
    <w:p w14:paraId="444E9575">
      <w:pPr>
        <w:ind w:firstLine="480"/>
      </w:pPr>
      <w:r>
        <w:rPr>
          <w:rFonts w:hint="eastAsia"/>
        </w:rPr>
        <w:t>封面需使用学校统一印制的硕博士学位论文封面（学术型和专业型封面内容不一样，港澳台、留学生也不一样），可到研究生院302领取，并到打印店套打。</w:t>
      </w:r>
    </w:p>
    <w:p w14:paraId="3A4B7C1B">
      <w:pPr>
        <w:ind w:firstLine="480"/>
      </w:pPr>
      <w:r>
        <w:rPr>
          <w:rFonts w:hint="eastAsia"/>
        </w:rPr>
        <w:t>书脊位置需要有：论文题目，姓名，获学位年份等信息，对应打上：华南师范大学博士学位论文，题目，姓名，202*年冬季或夏季。书脊底部请留3 cm空白。</w:t>
      </w:r>
    </w:p>
    <w:p w14:paraId="3AF84A27">
      <w:pPr>
        <w:ind w:firstLine="480"/>
        <w:rPr>
          <w:rFonts w:ascii="宋体" w:hAnsi="宋体"/>
          <w:kern w:val="32"/>
        </w:rPr>
      </w:pPr>
      <w:r>
        <w:rPr>
          <w:rFonts w:hint="eastAsia"/>
        </w:rPr>
        <w:t>完整的纸质版学位论文组成及装订顺序为：封面、答辩合格证明（导师签字、学院盖章的原件）、论文各部分内容、原创性声明和授权声明（作者及导师签字）。</w:t>
      </w:r>
    </w:p>
    <w:p w14:paraId="5A1EBC10">
      <w:pPr>
        <w:ind w:left="0" w:leftChars="0" w:firstLine="0" w:firstLineChars="0"/>
        <w:rPr>
          <w:rFonts w:hint="default" w:ascii="Times New Roman Regular" w:hAnsi="Times New Roman Regular" w:cs="Times New Roman Regular"/>
        </w:rPr>
      </w:pPr>
    </w:p>
    <w:sectPr>
      <w:headerReference r:id="rId14" w:type="default"/>
      <w:footerReference r:id="rId15"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Regular">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CB500">
    <w:pPr>
      <w:pStyle w:val="6"/>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84FA0">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0E51F">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17219">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BF734">
                          <w:pPr>
                            <w:pStyle w:val="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ueA5AgAAc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u/ueA5AgAAcwQAAA4AAAAAAAAAAQAgAAAAHwEAAGRycy9lMm9Eb2Mu&#10;eG1sUEsFBgAAAAAGAAYAWQEAAMoFAAAAAA==&#10;">
              <v:fill on="f" focussize="0,0"/>
              <v:stroke on="f" weight="0.5pt"/>
              <v:imagedata o:title=""/>
              <o:lock v:ext="edit" aspectratio="f"/>
              <v:textbox inset="0mm,0mm,0mm,0mm" style="mso-fit-shape-to-text:t;">
                <w:txbxContent>
                  <w:p w14:paraId="369BF734">
                    <w:pPr>
                      <w:pStyle w:val="6"/>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2E48B">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7F53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E47F534">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164E84A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27A7C">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7E567">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7EEEF">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283F">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F9B2D">
    <w:pPr>
      <w:pStyle w:val="7"/>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5014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FDA3C"/>
    <w:multiLevelType w:val="singleLevel"/>
    <w:tmpl w:val="98FFDA3C"/>
    <w:lvl w:ilvl="0" w:tentative="0">
      <w:start w:val="1"/>
      <w:numFmt w:val="decimal"/>
      <w:lvlText w:val="%1."/>
      <w:lvlJc w:val="left"/>
      <w:pPr>
        <w:ind w:left="425" w:hanging="425"/>
      </w:pPr>
      <w:rPr>
        <w:rFonts w:hint="default"/>
      </w:rPr>
    </w:lvl>
  </w:abstractNum>
  <w:abstractNum w:abstractNumId="1">
    <w:nsid w:val="F1FD57B1"/>
    <w:multiLevelType w:val="singleLevel"/>
    <w:tmpl w:val="F1FD57B1"/>
    <w:lvl w:ilvl="0" w:tentative="0">
      <w:start w:val="1"/>
      <w:numFmt w:val="decimal"/>
      <w:suff w:val="space"/>
      <w:lvlText w:val="%1."/>
      <w:lvlJc w:val="left"/>
    </w:lvl>
  </w:abstractNum>
  <w:abstractNum w:abstractNumId="2">
    <w:nsid w:val="3F4F2EBB"/>
    <w:multiLevelType w:val="singleLevel"/>
    <w:tmpl w:val="3F4F2EBB"/>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1022094E"/>
    <w:rsid w:val="00654A81"/>
    <w:rsid w:val="00BE51B2"/>
    <w:rsid w:val="00D1017C"/>
    <w:rsid w:val="00DB7637"/>
    <w:rsid w:val="03B75E7B"/>
    <w:rsid w:val="0580326D"/>
    <w:rsid w:val="06D66AD8"/>
    <w:rsid w:val="077E0924"/>
    <w:rsid w:val="09465665"/>
    <w:rsid w:val="1022094E"/>
    <w:rsid w:val="1FB00909"/>
    <w:rsid w:val="22042263"/>
    <w:rsid w:val="2A5644EE"/>
    <w:rsid w:val="2E1149E6"/>
    <w:rsid w:val="3C77021F"/>
    <w:rsid w:val="3F175BD5"/>
    <w:rsid w:val="42261B80"/>
    <w:rsid w:val="44CC120F"/>
    <w:rsid w:val="5D9724E6"/>
    <w:rsid w:val="620F042E"/>
    <w:rsid w:val="64C140FB"/>
    <w:rsid w:val="68EF0F54"/>
    <w:rsid w:val="6D350D33"/>
    <w:rsid w:val="6FDF07A7"/>
    <w:rsid w:val="7036385D"/>
    <w:rsid w:val="7DDF1E57"/>
    <w:rsid w:val="7FFC0D2A"/>
    <w:rsid w:val="BBEF7A3B"/>
    <w:rsid w:val="E3EE1DF5"/>
    <w:rsid w:val="F6DFAE3F"/>
    <w:rsid w:val="FEA61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2"/>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basedOn w:val="1"/>
    <w:unhideWhenUsed/>
    <w:qFormat/>
    <w:uiPriority w:val="99"/>
    <w:pPr>
      <w:tabs>
        <w:tab w:val="center" w:pos="4153"/>
        <w:tab w:val="right" w:pos="8306"/>
      </w:tabs>
      <w:snapToGrid w:val="0"/>
      <w:jc w:val="center"/>
    </w:pPr>
    <w:rPr>
      <w:sz w:val="21"/>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图标题"/>
    <w:basedOn w:val="1"/>
    <w:next w:val="1"/>
    <w:qFormat/>
    <w:uiPriority w:val="0"/>
    <w:pPr>
      <w:keepNext/>
      <w:keepLines/>
      <w:ind w:firstLine="0" w:firstLineChars="0"/>
      <w:jc w:val="center"/>
      <w:outlineLvl w:val="3"/>
    </w:pPr>
    <w:rPr>
      <w:rFonts w:eastAsia="黑体"/>
    </w:rPr>
  </w:style>
  <w:style w:type="character" w:customStyle="1" w:styleId="12">
    <w:name w:val="标题 1 字符"/>
    <w:link w:val="2"/>
    <w:qFormat/>
    <w:uiPriority w:val="9"/>
    <w:rPr>
      <w:rFonts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6560</Words>
  <Characters>7215</Characters>
  <Lines>41</Lines>
  <Paragraphs>11</Paragraphs>
  <TotalTime>5</TotalTime>
  <ScaleCrop>false</ScaleCrop>
  <LinksUpToDate>false</LinksUpToDate>
  <CharactersWithSpaces>7304</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2024-06-09T13:52:00Z</dcterms:created>
  <dc:creator>Data</dc:creator>
  <cp:lastModifiedBy>咕咕</cp:lastModifiedBy>
  <dcterms:modified xsi:type="dcterms:W3CDTF">2025-07-30T16:42:24Z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95B4191B05EEBFE3C4A36666D3E1FE13_43</vt:lpwstr>
  </property>
</Properties>
</file>